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914E1" w14:textId="77777777" w:rsidR="004D6A75" w:rsidRDefault="004D6A75" w:rsidP="004D6A75">
      <w:pPr>
        <w:shd w:val="clear" w:color="auto" w:fill="D9D9D9" w:themeFill="background1" w:themeFillShade="D9"/>
        <w:rPr>
          <w:sz w:val="24"/>
          <w:szCs w:val="24"/>
        </w:rPr>
      </w:pPr>
    </w:p>
    <w:p w14:paraId="5FC914E2" w14:textId="69196845" w:rsidR="004D6A75" w:rsidRPr="00366FAC" w:rsidRDefault="00DB02FD" w:rsidP="004D6A75">
      <w:pPr>
        <w:ind w:left="3240" w:hanging="3240"/>
        <w:rPr>
          <w:sz w:val="24"/>
          <w:szCs w:val="24"/>
        </w:rPr>
      </w:pPr>
      <w:r>
        <w:rPr>
          <w:b/>
          <w:sz w:val="24"/>
          <w:szCs w:val="24"/>
        </w:rPr>
        <w:t>PROCEDURE</w:t>
      </w:r>
      <w:r w:rsidR="004D6A75" w:rsidRPr="00FE3B82">
        <w:rPr>
          <w:b/>
          <w:sz w:val="24"/>
          <w:szCs w:val="24"/>
        </w:rPr>
        <w:t xml:space="preserve"> TITLE:</w:t>
      </w:r>
      <w:r w:rsidR="004D6A75" w:rsidRPr="00FE3B82">
        <w:rPr>
          <w:b/>
          <w:sz w:val="24"/>
          <w:szCs w:val="24"/>
        </w:rPr>
        <w:tab/>
      </w:r>
      <w:r w:rsidR="001E5B43">
        <w:rPr>
          <w:sz w:val="24"/>
          <w:szCs w:val="24"/>
        </w:rPr>
        <w:t>Public Records</w:t>
      </w:r>
    </w:p>
    <w:p w14:paraId="5FC914E3" w14:textId="5D03BD01" w:rsidR="004D6A75" w:rsidRPr="0059753E" w:rsidRDefault="004D6A75" w:rsidP="004D6A75">
      <w:pPr>
        <w:spacing w:before="120"/>
        <w:ind w:left="3240" w:hanging="3240"/>
        <w:rPr>
          <w:sz w:val="24"/>
          <w:szCs w:val="24"/>
        </w:rPr>
      </w:pPr>
      <w:r>
        <w:rPr>
          <w:b/>
          <w:sz w:val="24"/>
          <w:szCs w:val="24"/>
        </w:rPr>
        <w:t>PROCEDURE</w:t>
      </w:r>
      <w:r w:rsidRPr="00FE3B82">
        <w:rPr>
          <w:b/>
          <w:sz w:val="24"/>
          <w:szCs w:val="24"/>
        </w:rPr>
        <w:t xml:space="preserve"> NUMBER:</w:t>
      </w:r>
      <w:r w:rsidR="00107E18">
        <w:rPr>
          <w:sz w:val="24"/>
          <w:szCs w:val="24"/>
        </w:rPr>
        <w:tab/>
        <w:t>PR 102</w:t>
      </w:r>
      <w:r w:rsidR="0059753E">
        <w:rPr>
          <w:sz w:val="24"/>
          <w:szCs w:val="24"/>
        </w:rPr>
        <w:t>.</w:t>
      </w:r>
      <w:r w:rsidR="00107E18">
        <w:rPr>
          <w:sz w:val="24"/>
          <w:szCs w:val="24"/>
        </w:rPr>
        <w:t>01</w:t>
      </w:r>
    </w:p>
    <w:p w14:paraId="5FC914E4" w14:textId="58FA0049" w:rsidR="004D6A75" w:rsidRPr="00366FAC" w:rsidRDefault="004D6A75" w:rsidP="004D6A75">
      <w:pPr>
        <w:spacing w:before="120"/>
        <w:ind w:left="3240" w:hanging="3240"/>
        <w:rPr>
          <w:sz w:val="24"/>
          <w:szCs w:val="24"/>
        </w:rPr>
      </w:pPr>
      <w:r w:rsidRPr="00FE3B82">
        <w:rPr>
          <w:b/>
          <w:sz w:val="24"/>
          <w:szCs w:val="24"/>
        </w:rPr>
        <w:t>RESPONSIBLE UNIT:</w:t>
      </w:r>
      <w:r w:rsidRPr="00FE3B82">
        <w:rPr>
          <w:b/>
          <w:sz w:val="24"/>
          <w:szCs w:val="24"/>
        </w:rPr>
        <w:tab/>
      </w:r>
      <w:r w:rsidR="00C2168A">
        <w:rPr>
          <w:sz w:val="24"/>
          <w:szCs w:val="24"/>
        </w:rPr>
        <w:t>College Leadership</w:t>
      </w:r>
      <w:r w:rsidR="001E5B43">
        <w:rPr>
          <w:sz w:val="24"/>
          <w:szCs w:val="24"/>
        </w:rPr>
        <w:t xml:space="preserve"> </w:t>
      </w:r>
    </w:p>
    <w:p w14:paraId="5FC914E5" w14:textId="211A0EEF" w:rsidR="004D6A75" w:rsidRPr="00366FAC" w:rsidRDefault="004D6A75" w:rsidP="004D6A75">
      <w:pPr>
        <w:spacing w:before="120"/>
        <w:ind w:left="3240" w:hanging="3240"/>
        <w:rPr>
          <w:sz w:val="24"/>
          <w:szCs w:val="24"/>
        </w:rPr>
      </w:pPr>
      <w:r w:rsidRPr="00FE3B82">
        <w:rPr>
          <w:b/>
          <w:sz w:val="24"/>
          <w:szCs w:val="24"/>
        </w:rPr>
        <w:t xml:space="preserve">ACCOUNTABLE MANAGER: </w:t>
      </w:r>
      <w:r w:rsidRPr="00FE3B82">
        <w:rPr>
          <w:b/>
          <w:sz w:val="24"/>
          <w:szCs w:val="24"/>
        </w:rPr>
        <w:tab/>
      </w:r>
      <w:r w:rsidR="00C2168A">
        <w:rPr>
          <w:sz w:val="24"/>
          <w:szCs w:val="24"/>
        </w:rPr>
        <w:t>President</w:t>
      </w:r>
    </w:p>
    <w:p w14:paraId="5FC914E6" w14:textId="5B40ABF6" w:rsidR="004D6A75" w:rsidRPr="00366FAC" w:rsidRDefault="004D6A75" w:rsidP="004D6A75">
      <w:pPr>
        <w:spacing w:before="120"/>
        <w:ind w:left="3240" w:hanging="3240"/>
        <w:rPr>
          <w:sz w:val="24"/>
          <w:szCs w:val="24"/>
        </w:rPr>
      </w:pPr>
      <w:r w:rsidRPr="00FE3B82">
        <w:rPr>
          <w:b/>
          <w:sz w:val="24"/>
          <w:szCs w:val="24"/>
        </w:rPr>
        <w:t>OWNER:</w:t>
      </w:r>
      <w:r w:rsidRPr="00FE3B82">
        <w:rPr>
          <w:b/>
          <w:sz w:val="24"/>
          <w:szCs w:val="24"/>
        </w:rPr>
        <w:tab/>
      </w:r>
      <w:r w:rsidR="00C2168A">
        <w:rPr>
          <w:sz w:val="24"/>
          <w:szCs w:val="24"/>
        </w:rPr>
        <w:t>President</w:t>
      </w:r>
    </w:p>
    <w:p w14:paraId="5FC914E7" w14:textId="3EFDFC44" w:rsidR="004D6A75" w:rsidRPr="00E952BB" w:rsidRDefault="004D6A75" w:rsidP="004D6A75">
      <w:pPr>
        <w:spacing w:before="120"/>
        <w:ind w:left="3240" w:hanging="3240"/>
        <w:rPr>
          <w:color w:val="FF0000"/>
          <w:sz w:val="24"/>
          <w:szCs w:val="24"/>
        </w:rPr>
      </w:pPr>
      <w:r>
        <w:rPr>
          <w:b/>
          <w:sz w:val="24"/>
          <w:szCs w:val="24"/>
        </w:rPr>
        <w:t>POLICY REFERENCE:</w:t>
      </w:r>
      <w:r>
        <w:rPr>
          <w:sz w:val="24"/>
          <w:szCs w:val="24"/>
        </w:rPr>
        <w:tab/>
      </w:r>
      <w:hyperlink r:id="rId10" w:history="1">
        <w:r w:rsidR="00107E18" w:rsidRPr="00423D23">
          <w:rPr>
            <w:rStyle w:val="Hyperlink"/>
            <w:sz w:val="24"/>
            <w:szCs w:val="24"/>
          </w:rPr>
          <w:t>AP 102 Public Records</w:t>
        </w:r>
      </w:hyperlink>
    </w:p>
    <w:p w14:paraId="5FC914E8" w14:textId="5F334324" w:rsidR="004D6A75" w:rsidRPr="00366FAC" w:rsidRDefault="004D6A75" w:rsidP="004D6A75">
      <w:pPr>
        <w:spacing w:before="120"/>
        <w:ind w:left="3240" w:hanging="3240"/>
        <w:rPr>
          <w:sz w:val="24"/>
          <w:szCs w:val="24"/>
        </w:rPr>
      </w:pPr>
      <w:r w:rsidRPr="00FE3B82">
        <w:rPr>
          <w:b/>
          <w:sz w:val="24"/>
          <w:szCs w:val="24"/>
        </w:rPr>
        <w:t>ADOPTED:</w:t>
      </w:r>
      <w:r w:rsidRPr="00FE3B82">
        <w:rPr>
          <w:b/>
          <w:sz w:val="24"/>
          <w:szCs w:val="24"/>
        </w:rPr>
        <w:tab/>
      </w:r>
      <w:r w:rsidR="00107E18">
        <w:rPr>
          <w:sz w:val="24"/>
          <w:szCs w:val="24"/>
        </w:rPr>
        <w:t>04-21-2020</w:t>
      </w:r>
    </w:p>
    <w:p w14:paraId="5FC914E9" w14:textId="31D53CA5" w:rsidR="004D6A75" w:rsidRPr="00366FAC" w:rsidRDefault="004D6A75" w:rsidP="004D6A75">
      <w:pPr>
        <w:spacing w:before="120"/>
        <w:ind w:left="3240" w:hanging="3240"/>
        <w:rPr>
          <w:sz w:val="24"/>
          <w:szCs w:val="24"/>
        </w:rPr>
      </w:pPr>
      <w:r w:rsidRPr="00FE3B82">
        <w:rPr>
          <w:b/>
          <w:sz w:val="24"/>
          <w:szCs w:val="24"/>
        </w:rPr>
        <w:t>REVIEWED:</w:t>
      </w:r>
      <w:r w:rsidRPr="00FE3B82">
        <w:rPr>
          <w:b/>
          <w:sz w:val="24"/>
          <w:szCs w:val="24"/>
        </w:rPr>
        <w:tab/>
      </w:r>
      <w:r w:rsidR="000944D4" w:rsidRPr="000944D4">
        <w:rPr>
          <w:sz w:val="24"/>
          <w:szCs w:val="24"/>
        </w:rPr>
        <w:t>08-25-2020</w:t>
      </w:r>
    </w:p>
    <w:p w14:paraId="5FC914EA" w14:textId="74C43C7A" w:rsidR="004D6A75" w:rsidRPr="00366FAC" w:rsidRDefault="004D6A75" w:rsidP="004D6A75">
      <w:pPr>
        <w:spacing w:before="120"/>
        <w:ind w:left="3240" w:hanging="3240"/>
        <w:rPr>
          <w:sz w:val="24"/>
          <w:szCs w:val="24"/>
        </w:rPr>
      </w:pPr>
      <w:r w:rsidRPr="00FE3B82">
        <w:rPr>
          <w:b/>
          <w:sz w:val="24"/>
          <w:szCs w:val="24"/>
        </w:rPr>
        <w:t>REVISED:</w:t>
      </w:r>
      <w:r w:rsidRPr="00FE3B82">
        <w:rPr>
          <w:b/>
          <w:sz w:val="24"/>
          <w:szCs w:val="24"/>
        </w:rPr>
        <w:tab/>
      </w:r>
      <w:r w:rsidR="000944D4" w:rsidRPr="000944D4">
        <w:rPr>
          <w:sz w:val="24"/>
          <w:szCs w:val="24"/>
        </w:rPr>
        <w:t>08-25-2020</w:t>
      </w:r>
    </w:p>
    <w:p w14:paraId="5FC914EB" w14:textId="77777777" w:rsidR="004D6A75" w:rsidRDefault="004D6A75" w:rsidP="004D6A75">
      <w:pPr>
        <w:shd w:val="clear" w:color="auto" w:fill="D9D9D9" w:themeFill="background1" w:themeFillShade="D9"/>
        <w:rPr>
          <w:sz w:val="24"/>
          <w:szCs w:val="24"/>
        </w:rPr>
      </w:pPr>
    </w:p>
    <w:p w14:paraId="5FC914F0" w14:textId="267D967D" w:rsidR="004509E8" w:rsidRDefault="007D5AE5" w:rsidP="004509E8">
      <w:pPr>
        <w:pStyle w:val="Heading1"/>
      </w:pPr>
      <w:r>
        <w:t xml:space="preserve">Procedure </w:t>
      </w:r>
      <w:r w:rsidR="00BE6BC4">
        <w:t>Sections</w:t>
      </w:r>
      <w:r w:rsidR="004509E8">
        <w:t>:</w:t>
      </w:r>
      <w:r w:rsidR="0054277A">
        <w:t xml:space="preserve"> </w:t>
      </w:r>
    </w:p>
    <w:p w14:paraId="3B02EE3C" w14:textId="77777777" w:rsidR="00A6794A" w:rsidRDefault="00A6794A" w:rsidP="004D6A75">
      <w:pPr>
        <w:rPr>
          <w:b/>
          <w:color w:val="0070C0"/>
          <w:sz w:val="24"/>
        </w:rPr>
      </w:pPr>
    </w:p>
    <w:p w14:paraId="5FC914F3" w14:textId="338A7A60" w:rsidR="00571BD9" w:rsidRPr="00680A78" w:rsidRDefault="00B4701B" w:rsidP="004D6A75">
      <w:pPr>
        <w:rPr>
          <w:rStyle w:val="Hyperlink"/>
          <w:b/>
          <w:sz w:val="24"/>
          <w:szCs w:val="24"/>
        </w:rPr>
      </w:pPr>
      <w:r w:rsidRPr="00680A78">
        <w:rPr>
          <w:b/>
          <w:color w:val="0070C0"/>
          <w:sz w:val="24"/>
          <w:szCs w:val="24"/>
        </w:rPr>
        <w:fldChar w:fldCharType="begin"/>
      </w:r>
      <w:r w:rsidRPr="00680A78">
        <w:rPr>
          <w:b/>
          <w:color w:val="0070C0"/>
          <w:sz w:val="24"/>
          <w:szCs w:val="24"/>
        </w:rPr>
        <w:instrText xml:space="preserve"> HYPERLINK  \l "_Overview:" </w:instrText>
      </w:r>
      <w:r w:rsidRPr="00680A78">
        <w:rPr>
          <w:b/>
          <w:color w:val="0070C0"/>
          <w:sz w:val="24"/>
          <w:szCs w:val="24"/>
        </w:rPr>
      </w:r>
      <w:r w:rsidRPr="00680A78">
        <w:rPr>
          <w:b/>
          <w:color w:val="0070C0"/>
          <w:sz w:val="24"/>
          <w:szCs w:val="24"/>
        </w:rPr>
        <w:fldChar w:fldCharType="separate"/>
      </w:r>
      <w:r w:rsidR="00261AB3" w:rsidRPr="00680A78">
        <w:rPr>
          <w:rStyle w:val="Hyperlink"/>
          <w:b/>
          <w:sz w:val="24"/>
          <w:szCs w:val="24"/>
        </w:rPr>
        <w:t>Overview</w:t>
      </w:r>
    </w:p>
    <w:p w14:paraId="5FC914F4" w14:textId="7C488A2A" w:rsidR="00261AB3" w:rsidRPr="00680A78" w:rsidRDefault="00B4701B" w:rsidP="004D6A75">
      <w:pPr>
        <w:rPr>
          <w:b/>
          <w:color w:val="0070C0"/>
          <w:sz w:val="24"/>
          <w:szCs w:val="24"/>
        </w:rPr>
      </w:pPr>
      <w:r w:rsidRPr="00680A78">
        <w:rPr>
          <w:b/>
          <w:color w:val="0070C0"/>
          <w:sz w:val="24"/>
          <w:szCs w:val="24"/>
        </w:rPr>
        <w:fldChar w:fldCharType="end"/>
      </w:r>
      <w:hyperlink w:anchor="_Official_Notice" w:history="1">
        <w:r w:rsidR="0023465E" w:rsidRPr="00680A78">
          <w:rPr>
            <w:rStyle w:val="Hyperlink"/>
            <w:b/>
            <w:color w:val="0070C0"/>
            <w:sz w:val="24"/>
            <w:szCs w:val="24"/>
          </w:rPr>
          <w:t>Official Notice</w:t>
        </w:r>
      </w:hyperlink>
      <w:r w:rsidR="005F215A" w:rsidRPr="00680A78">
        <w:rPr>
          <w:rStyle w:val="Hyperlink"/>
          <w:b/>
          <w:color w:val="0070C0"/>
          <w:sz w:val="24"/>
          <w:szCs w:val="24"/>
        </w:rPr>
        <w:t xml:space="preserve"> </w:t>
      </w:r>
    </w:p>
    <w:p w14:paraId="5FC914F5" w14:textId="05161094" w:rsidR="00261AB3" w:rsidRPr="00680A78" w:rsidRDefault="00B4701B" w:rsidP="004D6A75">
      <w:pPr>
        <w:rPr>
          <w:rStyle w:val="Hyperlink"/>
          <w:b/>
          <w:color w:val="0070C0"/>
          <w:sz w:val="24"/>
          <w:szCs w:val="24"/>
        </w:rPr>
      </w:pPr>
      <w:r w:rsidRPr="00680A78">
        <w:rPr>
          <w:b/>
          <w:color w:val="0070C0"/>
          <w:sz w:val="24"/>
          <w:szCs w:val="24"/>
        </w:rPr>
        <w:fldChar w:fldCharType="begin"/>
      </w:r>
      <w:r w:rsidRPr="00680A78">
        <w:rPr>
          <w:b/>
          <w:color w:val="0070C0"/>
          <w:sz w:val="24"/>
          <w:szCs w:val="24"/>
        </w:rPr>
        <w:instrText xml:space="preserve"> HYPERLINK  \l "_Preservation_of_Records" </w:instrText>
      </w:r>
      <w:r w:rsidRPr="00680A78">
        <w:rPr>
          <w:b/>
          <w:color w:val="0070C0"/>
          <w:sz w:val="24"/>
          <w:szCs w:val="24"/>
        </w:rPr>
      </w:r>
      <w:r w:rsidRPr="00680A78">
        <w:rPr>
          <w:b/>
          <w:color w:val="0070C0"/>
          <w:sz w:val="24"/>
          <w:szCs w:val="24"/>
        </w:rPr>
        <w:fldChar w:fldCharType="separate"/>
      </w:r>
      <w:r w:rsidR="0023465E" w:rsidRPr="00680A78">
        <w:rPr>
          <w:rStyle w:val="Hyperlink"/>
          <w:b/>
          <w:color w:val="0070C0"/>
          <w:sz w:val="24"/>
          <w:szCs w:val="24"/>
        </w:rPr>
        <w:t>Preservation of Records</w:t>
      </w:r>
    </w:p>
    <w:p w14:paraId="5FC914F6" w14:textId="2FEA3124" w:rsidR="00261AB3" w:rsidRPr="00680A78" w:rsidRDefault="00B4701B" w:rsidP="004D6A75">
      <w:pPr>
        <w:rPr>
          <w:rStyle w:val="Hyperlink"/>
          <w:b/>
          <w:color w:val="0070C0"/>
          <w:sz w:val="24"/>
          <w:szCs w:val="24"/>
        </w:rPr>
      </w:pPr>
      <w:r w:rsidRPr="00680A78">
        <w:rPr>
          <w:b/>
          <w:color w:val="0070C0"/>
          <w:sz w:val="24"/>
          <w:szCs w:val="24"/>
        </w:rPr>
        <w:fldChar w:fldCharType="end"/>
      </w:r>
      <w:r w:rsidRPr="00680A78">
        <w:rPr>
          <w:b/>
          <w:color w:val="0070C0"/>
          <w:sz w:val="24"/>
          <w:szCs w:val="24"/>
        </w:rPr>
        <w:fldChar w:fldCharType="begin"/>
      </w:r>
      <w:r w:rsidRPr="00680A78">
        <w:rPr>
          <w:b/>
          <w:color w:val="0070C0"/>
          <w:sz w:val="24"/>
          <w:szCs w:val="24"/>
        </w:rPr>
        <w:instrText xml:space="preserve"> HYPERLINK  \l "_Right_to_Inspection" </w:instrText>
      </w:r>
      <w:r w:rsidRPr="00680A78">
        <w:rPr>
          <w:b/>
          <w:color w:val="0070C0"/>
          <w:sz w:val="24"/>
          <w:szCs w:val="24"/>
        </w:rPr>
      </w:r>
      <w:r w:rsidRPr="00680A78">
        <w:rPr>
          <w:b/>
          <w:color w:val="0070C0"/>
          <w:sz w:val="24"/>
          <w:szCs w:val="24"/>
        </w:rPr>
        <w:fldChar w:fldCharType="separate"/>
      </w:r>
      <w:r w:rsidR="0023465E" w:rsidRPr="00680A78">
        <w:rPr>
          <w:rStyle w:val="Hyperlink"/>
          <w:b/>
          <w:color w:val="0070C0"/>
          <w:sz w:val="24"/>
          <w:szCs w:val="24"/>
        </w:rPr>
        <w:t>Right to Inspection and Copy</w:t>
      </w:r>
    </w:p>
    <w:p w14:paraId="5FC914F7" w14:textId="1C7ADB6B" w:rsidR="003A05C5" w:rsidRPr="00680A78" w:rsidRDefault="00B4701B" w:rsidP="004D6A75">
      <w:pPr>
        <w:rPr>
          <w:b/>
          <w:color w:val="0070C0"/>
          <w:sz w:val="24"/>
          <w:szCs w:val="24"/>
        </w:rPr>
      </w:pPr>
      <w:r w:rsidRPr="00680A78">
        <w:rPr>
          <w:b/>
          <w:color w:val="0070C0"/>
          <w:sz w:val="24"/>
          <w:szCs w:val="24"/>
        </w:rPr>
        <w:fldChar w:fldCharType="end"/>
      </w:r>
      <w:hyperlink w:anchor="_Fees" w:history="1">
        <w:r w:rsidR="0023465E" w:rsidRPr="00680A78">
          <w:rPr>
            <w:rStyle w:val="Hyperlink"/>
            <w:b/>
            <w:color w:val="0070C0"/>
            <w:sz w:val="24"/>
            <w:szCs w:val="24"/>
          </w:rPr>
          <w:t>Fees</w:t>
        </w:r>
      </w:hyperlink>
    </w:p>
    <w:p w14:paraId="5B11ECFC" w14:textId="2A807B72" w:rsidR="00107E18" w:rsidRPr="00680A78" w:rsidRDefault="00680A78" w:rsidP="00C5154A">
      <w:pPr>
        <w:rPr>
          <w:b/>
          <w:color w:val="0070C0"/>
          <w:sz w:val="24"/>
          <w:szCs w:val="24"/>
        </w:rPr>
      </w:pPr>
      <w:hyperlink w:anchor="_Procedure_History" w:history="1">
        <w:r w:rsidR="00C5154A" w:rsidRPr="00680A78">
          <w:rPr>
            <w:rStyle w:val="Hyperlink"/>
            <w:b/>
            <w:sz w:val="24"/>
            <w:szCs w:val="24"/>
          </w:rPr>
          <w:t>Procedure History</w:t>
        </w:r>
      </w:hyperlink>
    </w:p>
    <w:p w14:paraId="457D3DEA" w14:textId="77777777" w:rsidR="00680A78" w:rsidRPr="00680A78" w:rsidRDefault="00680A78" w:rsidP="00C5154A">
      <w:pPr>
        <w:rPr>
          <w:b/>
          <w:color w:val="0070C0"/>
          <w:sz w:val="24"/>
        </w:rPr>
      </w:pPr>
    </w:p>
    <w:p w14:paraId="5FC914FA" w14:textId="6972010B" w:rsidR="00FC269B" w:rsidRPr="00680A78" w:rsidRDefault="001C1C7B" w:rsidP="00F9617A">
      <w:pPr>
        <w:pStyle w:val="Heading1"/>
        <w:rPr>
          <w:rFonts w:asciiTheme="minorHAnsi" w:eastAsiaTheme="minorHAnsi" w:hAnsiTheme="minorHAnsi" w:cstheme="minorBidi"/>
          <w:b/>
          <w:color w:val="0070C0"/>
          <w:sz w:val="24"/>
          <w:szCs w:val="22"/>
        </w:rPr>
      </w:pPr>
      <w:bookmarkStart w:id="0" w:name="_Overview:"/>
      <w:bookmarkStart w:id="1" w:name="overview"/>
      <w:bookmarkEnd w:id="0"/>
      <w:r>
        <w:t>Overview</w:t>
      </w:r>
      <w:r w:rsidR="002F5677">
        <w:t>:</w:t>
      </w:r>
      <w:r w:rsidR="0054277A">
        <w:t xml:space="preserve"> </w:t>
      </w:r>
    </w:p>
    <w:bookmarkEnd w:id="1"/>
    <w:p w14:paraId="5FC914FB" w14:textId="77777777" w:rsidR="00FC269B" w:rsidRDefault="00FC269B">
      <w:pPr>
        <w:rPr>
          <w:sz w:val="24"/>
          <w:szCs w:val="24"/>
        </w:rPr>
      </w:pPr>
    </w:p>
    <w:p w14:paraId="5FC914FC" w14:textId="575D25FB" w:rsidR="002F5677" w:rsidRDefault="00C2168A">
      <w:pPr>
        <w:rPr>
          <w:sz w:val="24"/>
          <w:szCs w:val="24"/>
        </w:rPr>
      </w:pPr>
      <w:r>
        <w:rPr>
          <w:sz w:val="24"/>
          <w:szCs w:val="24"/>
        </w:rPr>
        <w:t xml:space="preserve">The District has adopted the following Official Notice pursuant to Wis. Stat. 19.34, as amended.  The Official Notice describes all of the detailed procedures related to requirements, definitions, and responsibilities of both those requesting and responding to a request.  The Official Notice will be prominently displayed </w:t>
      </w:r>
      <w:r w:rsidR="00A80B17">
        <w:rPr>
          <w:sz w:val="24"/>
          <w:szCs w:val="24"/>
        </w:rPr>
        <w:t>near the main entrance at each campus with additional copies available from the front desk for inspection and copying.</w:t>
      </w:r>
    </w:p>
    <w:p w14:paraId="5FC914FE" w14:textId="77777777" w:rsidR="00D4167C" w:rsidRDefault="00D4167C" w:rsidP="004D21C9">
      <w:pPr>
        <w:rPr>
          <w:sz w:val="24"/>
          <w:szCs w:val="24"/>
        </w:rPr>
      </w:pPr>
    </w:p>
    <w:p w14:paraId="5FC91509" w14:textId="6D0E903E" w:rsidR="00571BD9" w:rsidRPr="00335C61" w:rsidRDefault="004E13EB" w:rsidP="00984776">
      <w:pPr>
        <w:pStyle w:val="Heading1"/>
      </w:pPr>
      <w:bookmarkStart w:id="2" w:name="_Official_Notice"/>
      <w:bookmarkStart w:id="3" w:name="xxxxx1"/>
      <w:bookmarkEnd w:id="2"/>
      <w:r w:rsidRPr="00335C61">
        <w:t>Official Notice</w:t>
      </w:r>
    </w:p>
    <w:bookmarkEnd w:id="3"/>
    <w:p w14:paraId="5FC9150A" w14:textId="77777777" w:rsidR="003A05C5" w:rsidRDefault="003A05C5" w:rsidP="003A05C5">
      <w:pPr>
        <w:rPr>
          <w:sz w:val="24"/>
          <w:szCs w:val="24"/>
        </w:rPr>
      </w:pPr>
    </w:p>
    <w:p w14:paraId="5FC9150B" w14:textId="7946A536" w:rsidR="0054277A" w:rsidRDefault="004E13EB" w:rsidP="003A05C5">
      <w:pPr>
        <w:rPr>
          <w:sz w:val="24"/>
          <w:szCs w:val="24"/>
        </w:rPr>
      </w:pPr>
      <w:r>
        <w:rPr>
          <w:sz w:val="24"/>
          <w:szCs w:val="24"/>
        </w:rPr>
        <w:t>The Moraine Park Technical College District is subject to the Wisconsin Public Records Law (Wis. Stats. Section 19.31-19.39, as amended).  This notice is provided to the public to assist it in obtaining access to and copies of records of the District as required by Wis. Stat. section 19.34, as amended.</w:t>
      </w:r>
    </w:p>
    <w:p w14:paraId="263CF6B0" w14:textId="7844589A" w:rsidR="004E13EB" w:rsidRDefault="004E13EB" w:rsidP="003A05C5">
      <w:pPr>
        <w:rPr>
          <w:sz w:val="24"/>
          <w:szCs w:val="24"/>
        </w:rPr>
      </w:pPr>
    </w:p>
    <w:p w14:paraId="71081416" w14:textId="13B7D7AA" w:rsidR="004E13EB" w:rsidRDefault="004E13EB" w:rsidP="003A05C5">
      <w:pPr>
        <w:rPr>
          <w:sz w:val="24"/>
          <w:szCs w:val="24"/>
        </w:rPr>
      </w:pPr>
      <w:r>
        <w:rPr>
          <w:sz w:val="24"/>
          <w:szCs w:val="24"/>
        </w:rPr>
        <w:lastRenderedPageBreak/>
        <w:t xml:space="preserve">The District Board has designated the President as the District’s legal custodian of the records of the District.  The President has designated the Vice President – </w:t>
      </w:r>
      <w:r w:rsidR="000944D4">
        <w:rPr>
          <w:sz w:val="24"/>
          <w:szCs w:val="24"/>
        </w:rPr>
        <w:t>Finance and Administration</w:t>
      </w:r>
      <w:r>
        <w:rPr>
          <w:sz w:val="24"/>
          <w:szCs w:val="24"/>
        </w:rPr>
        <w:t xml:space="preserve"> as the deputy legal custodian for employee related records, the Registrar as the deputy legal custodian for student related records, and the Vice President – Finance and Administration as the deputy legal custodian for financial and all other records.  When the legal custodian or his or her deputy custodians are away from the District, an acting deputy custodian will be appointed.  The legal custodian may be contacted at:</w:t>
      </w:r>
    </w:p>
    <w:p w14:paraId="1CBA1481" w14:textId="081A0434" w:rsidR="004E13EB" w:rsidRDefault="004E13EB" w:rsidP="003A05C5">
      <w:pPr>
        <w:rPr>
          <w:sz w:val="24"/>
          <w:szCs w:val="24"/>
        </w:rPr>
      </w:pPr>
    </w:p>
    <w:p w14:paraId="691FF523" w14:textId="380BECAC" w:rsidR="004E13EB" w:rsidRDefault="004E13EB" w:rsidP="000C6F01">
      <w:pPr>
        <w:jc w:val="center"/>
        <w:rPr>
          <w:sz w:val="24"/>
          <w:szCs w:val="24"/>
        </w:rPr>
      </w:pPr>
      <w:r>
        <w:rPr>
          <w:sz w:val="24"/>
          <w:szCs w:val="24"/>
        </w:rPr>
        <w:t>MORAINE PARK TECHNICAL COLLEGE</w:t>
      </w:r>
    </w:p>
    <w:p w14:paraId="3C835428" w14:textId="38F6D249" w:rsidR="004E13EB" w:rsidRDefault="004E13EB" w:rsidP="000C6F01">
      <w:pPr>
        <w:jc w:val="center"/>
        <w:rPr>
          <w:sz w:val="24"/>
          <w:szCs w:val="24"/>
        </w:rPr>
      </w:pPr>
      <w:r>
        <w:rPr>
          <w:sz w:val="24"/>
          <w:szCs w:val="24"/>
        </w:rPr>
        <w:t>235 North National Avenue, PO Box 1940</w:t>
      </w:r>
    </w:p>
    <w:p w14:paraId="6FEDFBA1" w14:textId="44446109" w:rsidR="004E13EB" w:rsidRDefault="004E13EB" w:rsidP="000C6F01">
      <w:pPr>
        <w:jc w:val="center"/>
        <w:rPr>
          <w:sz w:val="24"/>
          <w:szCs w:val="24"/>
        </w:rPr>
      </w:pPr>
      <w:r>
        <w:rPr>
          <w:sz w:val="24"/>
          <w:szCs w:val="24"/>
        </w:rPr>
        <w:t>Fond du Lac, WI  54936-1940</w:t>
      </w:r>
    </w:p>
    <w:p w14:paraId="0E4B7CC6" w14:textId="183ACD29" w:rsidR="004E13EB" w:rsidRDefault="004E13EB" w:rsidP="000C6F01">
      <w:pPr>
        <w:jc w:val="center"/>
        <w:rPr>
          <w:sz w:val="24"/>
          <w:szCs w:val="24"/>
        </w:rPr>
      </w:pPr>
      <w:r>
        <w:rPr>
          <w:sz w:val="24"/>
          <w:szCs w:val="24"/>
        </w:rPr>
        <w:t>(920) 922-8611</w:t>
      </w:r>
    </w:p>
    <w:p w14:paraId="22DD56B1" w14:textId="1A1B41B1" w:rsidR="004E13EB" w:rsidRDefault="004E13EB" w:rsidP="003A05C5">
      <w:pPr>
        <w:rPr>
          <w:sz w:val="24"/>
          <w:szCs w:val="24"/>
        </w:rPr>
      </w:pPr>
    </w:p>
    <w:p w14:paraId="22B3DBE0" w14:textId="5FD42F99" w:rsidR="004E13EB" w:rsidRDefault="000C6F01" w:rsidP="003A05C5">
      <w:pPr>
        <w:rPr>
          <w:sz w:val="24"/>
          <w:szCs w:val="24"/>
        </w:rPr>
      </w:pPr>
      <w:r>
        <w:rPr>
          <w:sz w:val="24"/>
          <w:szCs w:val="24"/>
        </w:rPr>
        <w:t>Requests for public records of the District may be made by contacting the legal custodian between 8:00 a.m. and 4:30 p.m. Monday through Friday during the school year and 8:00 a.m. and 4:30 p.m. Monday through Thursday during the months of June and July.  The offices of the District are closed on weekends and holidays.  The legal custodian shall be responsible for designating where, when and how the public records may be inspected or copied.  However, no original public record of the District shall be removed from the possession or control of the custodian.</w:t>
      </w:r>
    </w:p>
    <w:p w14:paraId="4C722714" w14:textId="77777777" w:rsidR="00984776" w:rsidRDefault="00984776" w:rsidP="003A05C5">
      <w:pPr>
        <w:rPr>
          <w:sz w:val="24"/>
          <w:szCs w:val="24"/>
        </w:rPr>
      </w:pPr>
    </w:p>
    <w:p w14:paraId="5FC9150D" w14:textId="7056AA1F" w:rsidR="003A05C5" w:rsidRPr="00571BD9" w:rsidRDefault="00335C61" w:rsidP="00984776">
      <w:pPr>
        <w:pStyle w:val="Heading1"/>
      </w:pPr>
      <w:bookmarkStart w:id="4" w:name="_Preservation_of_Records"/>
      <w:bookmarkEnd w:id="4"/>
      <w:r>
        <w:t>Preservation of Records</w:t>
      </w:r>
    </w:p>
    <w:p w14:paraId="0EA40F96" w14:textId="77777777" w:rsidR="00335C61" w:rsidRDefault="00335C61" w:rsidP="00335C61">
      <w:pPr>
        <w:spacing w:before="240" w:after="240"/>
        <w:rPr>
          <w:sz w:val="24"/>
          <w:szCs w:val="24"/>
        </w:rPr>
      </w:pPr>
      <w:r w:rsidRPr="00A311C1">
        <w:rPr>
          <w:sz w:val="24"/>
          <w:szCs w:val="24"/>
        </w:rPr>
        <w:t>The records of the District shall be preserved as required by law.  No record of the District shall be destroyed after a request for such records is received until authorized by law.</w:t>
      </w:r>
    </w:p>
    <w:p w14:paraId="5069D544" w14:textId="77777777" w:rsidR="00984776" w:rsidRPr="00A311C1" w:rsidRDefault="00984776" w:rsidP="00984776">
      <w:pPr>
        <w:rPr>
          <w:sz w:val="24"/>
          <w:szCs w:val="24"/>
        </w:rPr>
      </w:pPr>
    </w:p>
    <w:p w14:paraId="18CEF9C0" w14:textId="67BF69CB" w:rsidR="00335C61" w:rsidRPr="00A311C1" w:rsidRDefault="00335C61" w:rsidP="00984776">
      <w:pPr>
        <w:pStyle w:val="Heading1"/>
      </w:pPr>
      <w:bookmarkStart w:id="5" w:name="_Right_to_Inspection"/>
      <w:bookmarkEnd w:id="5"/>
      <w:r w:rsidRPr="00A311C1">
        <w:t>Right to Inspection and Copy</w:t>
      </w:r>
    </w:p>
    <w:p w14:paraId="57500A8C" w14:textId="6ED9EB3A" w:rsidR="00335C61" w:rsidRPr="00A311C1" w:rsidRDefault="00335C61" w:rsidP="00335C61">
      <w:pPr>
        <w:spacing w:before="240" w:after="240"/>
        <w:rPr>
          <w:sz w:val="24"/>
          <w:szCs w:val="24"/>
        </w:rPr>
      </w:pPr>
      <w:r w:rsidRPr="00A311C1">
        <w:rPr>
          <w:sz w:val="24"/>
          <w:szCs w:val="24"/>
        </w:rPr>
        <w:t xml:space="preserve">Except as provided below, any person may request public records of the District.  A record requestor need not identify himself or herself in order to obtain a record nor state any reasons for the request.  A request </w:t>
      </w:r>
      <w:r w:rsidR="000D4FB3" w:rsidRPr="00A311C1">
        <w:rPr>
          <w:sz w:val="24"/>
          <w:szCs w:val="24"/>
        </w:rPr>
        <w:t>must be made</w:t>
      </w:r>
      <w:r w:rsidRPr="00A311C1">
        <w:rPr>
          <w:sz w:val="24"/>
          <w:szCs w:val="24"/>
        </w:rPr>
        <w:t xml:space="preserve"> in writing.  </w:t>
      </w:r>
      <w:r w:rsidR="000D4FB3" w:rsidRPr="00A311C1">
        <w:rPr>
          <w:sz w:val="24"/>
          <w:szCs w:val="24"/>
        </w:rPr>
        <w:t>Any denial of a request will also be in writing</w:t>
      </w:r>
      <w:r w:rsidRPr="00A311C1">
        <w:rPr>
          <w:sz w:val="24"/>
          <w:szCs w:val="24"/>
        </w:rPr>
        <w:t>.  A person committed or incarcerated is not entitled to inspect or copy a District record, unless the person seeks to inspect or copy a record that contains specific references to that person or his or her minor children for whom he or she has not been denied physical placement under Chapter 767 of the Wisconsin Statutes, and the record is otherwise accessible to the person by law.</w:t>
      </w:r>
    </w:p>
    <w:p w14:paraId="3DA553AA" w14:textId="54E04B7E" w:rsidR="00335C61" w:rsidRPr="00A311C1" w:rsidRDefault="00335C61" w:rsidP="00335C61">
      <w:pPr>
        <w:spacing w:before="240" w:after="240"/>
        <w:rPr>
          <w:sz w:val="24"/>
          <w:szCs w:val="24"/>
        </w:rPr>
      </w:pPr>
      <w:r w:rsidRPr="00A311C1">
        <w:rPr>
          <w:sz w:val="24"/>
          <w:szCs w:val="24"/>
        </w:rPr>
        <w:t xml:space="preserve">Any request for a record must reasonably describe the record or information sought.  If the official legal custodian cannot reasonably determine what records or information are being </w:t>
      </w:r>
      <w:r w:rsidRPr="00A311C1">
        <w:rPr>
          <w:sz w:val="24"/>
          <w:szCs w:val="24"/>
        </w:rPr>
        <w:lastRenderedPageBreak/>
        <w:t xml:space="preserve">requested, the legal custodian must either deny the request on that basis, or contact the requestor and attempt to clarify the request.  </w:t>
      </w:r>
    </w:p>
    <w:p w14:paraId="3BBCF3B8" w14:textId="2408A7C2" w:rsidR="00335C61" w:rsidRPr="00A311C1" w:rsidRDefault="00335C61" w:rsidP="00335C61">
      <w:pPr>
        <w:spacing w:before="240" w:after="240"/>
        <w:rPr>
          <w:sz w:val="24"/>
          <w:szCs w:val="24"/>
        </w:rPr>
      </w:pPr>
      <w:r w:rsidRPr="00A311C1">
        <w:rPr>
          <w:sz w:val="24"/>
          <w:szCs w:val="24"/>
        </w:rPr>
        <w:t>Upon the request for any record, the legal custodian shall, as soon as practicable and without delay, either fill the request or notify the requestor of the District’s determination to deny the request in whole or in part and the reasons therefore.  The Wisconsin Department of Justice has set a policy requiring that an acknowledgment of the request be made within ten days and that the request be complied with, if possible, within that time.  If a written request is denied in full or in part</w:t>
      </w:r>
      <w:r w:rsidR="000D4FB3" w:rsidRPr="00A311C1">
        <w:rPr>
          <w:sz w:val="24"/>
          <w:szCs w:val="24"/>
        </w:rPr>
        <w:t xml:space="preserve">, the requestor shall receive a written statement of the reasons for the denial.  Every written denial of a request by an authority shall inform the requestor that if the request for the record was made in writing, then the determination is subject to review upon petition for a writ of mandamus under Wis. Stat. section 19.37(1), as amended, or upon application to the Wisconsin Attorney General or the District Attorney.  </w:t>
      </w:r>
    </w:p>
    <w:p w14:paraId="7B1892AB" w14:textId="12D46C67" w:rsidR="00214780" w:rsidRPr="00A311C1" w:rsidRDefault="00214780" w:rsidP="00335C61">
      <w:pPr>
        <w:spacing w:before="240" w:after="240"/>
        <w:rPr>
          <w:sz w:val="24"/>
          <w:szCs w:val="24"/>
        </w:rPr>
      </w:pPr>
      <w:r w:rsidRPr="00A311C1">
        <w:rPr>
          <w:sz w:val="24"/>
          <w:szCs w:val="24"/>
        </w:rPr>
        <w:t>If a records request pertains to a District employee, the legal custodian must review the response of records and redact all information prohibited from disclosure under Wis. Stat. section 19.36(10), as amended.  The provisions of Wis. Stat. section 19.356, as amended, shall apply to record requests pertaining to District officials or employees.</w:t>
      </w:r>
    </w:p>
    <w:p w14:paraId="7A4F5A05" w14:textId="13B48B16" w:rsidR="00214780" w:rsidRPr="00A311C1" w:rsidRDefault="00214780" w:rsidP="00335C61">
      <w:pPr>
        <w:spacing w:before="240" w:after="240"/>
        <w:rPr>
          <w:sz w:val="24"/>
          <w:szCs w:val="24"/>
        </w:rPr>
      </w:pPr>
      <w:r w:rsidRPr="00A311C1">
        <w:rPr>
          <w:sz w:val="24"/>
          <w:szCs w:val="24"/>
        </w:rPr>
        <w:t>If a records request pertains to a student, the legal custodian must review the response of records and redact all information prohibited from disclosure under the Family Educational</w:t>
      </w:r>
      <w:r>
        <w:t xml:space="preserve"> </w:t>
      </w:r>
      <w:r w:rsidRPr="00A311C1">
        <w:rPr>
          <w:sz w:val="24"/>
          <w:szCs w:val="24"/>
        </w:rPr>
        <w:t xml:space="preserve">Rights and Privacy Act of 1974 and applicable state law.  </w:t>
      </w:r>
    </w:p>
    <w:p w14:paraId="10487CF9" w14:textId="01744A8F" w:rsidR="00214780" w:rsidRDefault="00214780" w:rsidP="00335C61">
      <w:pPr>
        <w:spacing w:before="240" w:after="240"/>
        <w:rPr>
          <w:sz w:val="24"/>
          <w:szCs w:val="24"/>
        </w:rPr>
      </w:pPr>
      <w:r w:rsidRPr="00A311C1">
        <w:rPr>
          <w:sz w:val="24"/>
          <w:szCs w:val="24"/>
        </w:rPr>
        <w:t>Any person will have not only the right to inspect the records of the District, but also the right to receive a reproduction of such records.  In the event that a person files a request for reproduction of any of the records of the District, that person shall be informed of the costs of locating and reproducing such records.  Fees charged by the District relative to the costs of location and reproduction of the records of the District are set forth below.</w:t>
      </w:r>
    </w:p>
    <w:p w14:paraId="6537DE84" w14:textId="77777777" w:rsidR="00984776" w:rsidRPr="00A311C1" w:rsidRDefault="00984776" w:rsidP="00335C61">
      <w:pPr>
        <w:spacing w:before="240" w:after="240"/>
        <w:rPr>
          <w:sz w:val="24"/>
          <w:szCs w:val="24"/>
        </w:rPr>
      </w:pPr>
    </w:p>
    <w:p w14:paraId="760BA8BB" w14:textId="1EE4CD2D" w:rsidR="0069037F" w:rsidRPr="00A311C1" w:rsidRDefault="0069037F" w:rsidP="00984776">
      <w:pPr>
        <w:pStyle w:val="Heading1"/>
      </w:pPr>
      <w:bookmarkStart w:id="6" w:name="_Fees"/>
      <w:bookmarkEnd w:id="6"/>
      <w:r w:rsidRPr="00A311C1">
        <w:t xml:space="preserve">Fees </w:t>
      </w:r>
    </w:p>
    <w:p w14:paraId="38550FA3" w14:textId="03A9CED6" w:rsidR="0069037F" w:rsidRPr="00A311C1" w:rsidRDefault="0069037F" w:rsidP="0069037F">
      <w:pPr>
        <w:spacing w:before="240" w:after="240"/>
        <w:rPr>
          <w:sz w:val="24"/>
          <w:szCs w:val="24"/>
        </w:rPr>
      </w:pPr>
      <w:r w:rsidRPr="00A311C1">
        <w:rPr>
          <w:sz w:val="24"/>
          <w:szCs w:val="24"/>
        </w:rPr>
        <w:t>The District is entitled to be reimbursed for location fees, reproduction fees and shipping/mailing fees.  However, the required reimbursement shall not exceed the actual, necessary and direct costs involved.</w:t>
      </w:r>
    </w:p>
    <w:p w14:paraId="16AA36C8" w14:textId="4079323A" w:rsidR="0069037F" w:rsidRPr="00A311C1" w:rsidRDefault="0069037F" w:rsidP="003A05C5">
      <w:pPr>
        <w:pStyle w:val="ListParagraph"/>
        <w:numPr>
          <w:ilvl w:val="0"/>
          <w:numId w:val="12"/>
        </w:numPr>
        <w:spacing w:before="240" w:after="240"/>
        <w:contextualSpacing w:val="0"/>
        <w:rPr>
          <w:rFonts w:asciiTheme="minorHAnsi" w:hAnsiTheme="minorHAnsi"/>
        </w:rPr>
      </w:pPr>
      <w:r w:rsidRPr="00A311C1">
        <w:rPr>
          <w:rFonts w:asciiTheme="minorHAnsi" w:hAnsiTheme="minorHAnsi"/>
        </w:rPr>
        <w:t>Fees for Locating Records</w:t>
      </w:r>
    </w:p>
    <w:p w14:paraId="0488A82D" w14:textId="193AB702" w:rsidR="0069037F" w:rsidRPr="00A311C1" w:rsidRDefault="0069037F" w:rsidP="0069037F">
      <w:pPr>
        <w:pStyle w:val="ListParagraph"/>
        <w:spacing w:before="240" w:after="240"/>
        <w:contextualSpacing w:val="0"/>
        <w:rPr>
          <w:rFonts w:asciiTheme="minorHAnsi" w:hAnsiTheme="minorHAnsi"/>
        </w:rPr>
      </w:pPr>
      <w:r w:rsidRPr="00A311C1">
        <w:rPr>
          <w:rFonts w:asciiTheme="minorHAnsi" w:hAnsiTheme="minorHAnsi"/>
        </w:rPr>
        <w:t>Most of the District’s records are available and can be located in a reasonable amount of time.  There will be no fee imposed upon any person who requests a record if the costs of locating that record do not exceed $50.00.</w:t>
      </w:r>
    </w:p>
    <w:p w14:paraId="7C8B94F9" w14:textId="0F69ABA5" w:rsidR="0069037F" w:rsidRPr="00A311C1" w:rsidRDefault="0069037F" w:rsidP="0069037F">
      <w:pPr>
        <w:pStyle w:val="ListParagraph"/>
        <w:spacing w:before="240" w:after="240"/>
        <w:contextualSpacing w:val="0"/>
        <w:rPr>
          <w:rFonts w:asciiTheme="minorHAnsi" w:hAnsiTheme="minorHAnsi"/>
        </w:rPr>
      </w:pPr>
      <w:r w:rsidRPr="00A311C1">
        <w:rPr>
          <w:rFonts w:asciiTheme="minorHAnsi" w:hAnsiTheme="minorHAnsi"/>
        </w:rPr>
        <w:lastRenderedPageBreak/>
        <w:t>Some of the District’s records are archived and/or in storage and are not immediately available.  In cases where the records are not immediately available and where it appears that the costs of locating the record will exceed $50.00, the legal custodian will seek the prior written approval of the requestor before proceeding.</w:t>
      </w:r>
    </w:p>
    <w:p w14:paraId="63EA824D" w14:textId="286E03D8" w:rsidR="0069037F" w:rsidRPr="00A311C1" w:rsidRDefault="0069037F" w:rsidP="0069037F">
      <w:pPr>
        <w:pStyle w:val="ListParagraph"/>
        <w:spacing w:before="240" w:after="240"/>
        <w:contextualSpacing w:val="0"/>
        <w:rPr>
          <w:rFonts w:asciiTheme="minorHAnsi" w:hAnsiTheme="minorHAnsi"/>
        </w:rPr>
      </w:pPr>
      <w:r w:rsidRPr="00A311C1">
        <w:rPr>
          <w:rFonts w:asciiTheme="minorHAnsi" w:hAnsiTheme="minorHAnsi"/>
        </w:rPr>
        <w:t xml:space="preserve">The District has established an hourly rate of </w:t>
      </w:r>
      <w:r w:rsidR="008E7437" w:rsidRPr="00A311C1">
        <w:rPr>
          <w:rFonts w:asciiTheme="minorHAnsi" w:hAnsiTheme="minorHAnsi"/>
        </w:rPr>
        <w:t>$30 per hour for employees involved in attempting to locate a record.  These costs will be calculated in one-quarter hour increments.</w:t>
      </w:r>
    </w:p>
    <w:p w14:paraId="52828117" w14:textId="26D1180D" w:rsidR="00E37E89" w:rsidRPr="00A311C1" w:rsidRDefault="00E37E89" w:rsidP="00E37E89">
      <w:pPr>
        <w:pStyle w:val="ListParagraph"/>
        <w:numPr>
          <w:ilvl w:val="0"/>
          <w:numId w:val="12"/>
        </w:numPr>
        <w:spacing w:before="240" w:after="240"/>
        <w:contextualSpacing w:val="0"/>
        <w:rPr>
          <w:rFonts w:asciiTheme="minorHAnsi" w:hAnsiTheme="minorHAnsi"/>
        </w:rPr>
      </w:pPr>
      <w:r w:rsidRPr="00A311C1">
        <w:rPr>
          <w:rFonts w:asciiTheme="minorHAnsi" w:hAnsiTheme="minorHAnsi"/>
        </w:rPr>
        <w:t>Reproduction Fees</w:t>
      </w:r>
    </w:p>
    <w:p w14:paraId="739F2FA3" w14:textId="77597C67" w:rsidR="00E37E89" w:rsidRPr="00A311C1" w:rsidRDefault="00E37E89" w:rsidP="00E37E89">
      <w:pPr>
        <w:pStyle w:val="ListParagraph"/>
        <w:spacing w:before="240" w:after="240"/>
        <w:contextualSpacing w:val="0"/>
        <w:rPr>
          <w:rFonts w:asciiTheme="minorHAnsi" w:hAnsiTheme="minorHAnsi"/>
        </w:rPr>
      </w:pPr>
      <w:r w:rsidRPr="00A311C1">
        <w:rPr>
          <w:rFonts w:asciiTheme="minorHAnsi" w:hAnsiTheme="minorHAnsi"/>
        </w:rPr>
        <w:t>Fees for copying and reproducing existing records where equipment and staff services are available on-site shall be charged to the requestor as follows:</w:t>
      </w:r>
    </w:p>
    <w:p w14:paraId="3F0678D9" w14:textId="63A1BB1C" w:rsidR="00E37E89" w:rsidRPr="00A311C1" w:rsidRDefault="00E37E89" w:rsidP="00E37E89">
      <w:pPr>
        <w:pStyle w:val="ListParagraph"/>
        <w:numPr>
          <w:ilvl w:val="1"/>
          <w:numId w:val="16"/>
        </w:numPr>
        <w:spacing w:before="240" w:after="240"/>
        <w:ind w:left="1440"/>
        <w:contextualSpacing w:val="0"/>
        <w:rPr>
          <w:rFonts w:asciiTheme="minorHAnsi" w:hAnsiTheme="minorHAnsi"/>
        </w:rPr>
      </w:pPr>
      <w:r w:rsidRPr="00A311C1">
        <w:rPr>
          <w:rFonts w:asciiTheme="minorHAnsi" w:hAnsiTheme="minorHAnsi"/>
        </w:rPr>
        <w:t>Records which are normally reproduced in multiple copies for general distribution (e.g. District board agenda, course schedules, etc.) will continue to be made available upon request at no cost.</w:t>
      </w:r>
    </w:p>
    <w:p w14:paraId="5AB7497E" w14:textId="70A6A9F2" w:rsidR="00E37E89" w:rsidRPr="00A311C1" w:rsidRDefault="00E37E89" w:rsidP="00E37E89">
      <w:pPr>
        <w:pStyle w:val="ListParagraph"/>
        <w:numPr>
          <w:ilvl w:val="0"/>
          <w:numId w:val="16"/>
        </w:numPr>
        <w:spacing w:before="240" w:after="240"/>
        <w:contextualSpacing w:val="0"/>
        <w:rPr>
          <w:rFonts w:asciiTheme="minorHAnsi" w:hAnsiTheme="minorHAnsi"/>
        </w:rPr>
      </w:pPr>
      <w:r w:rsidRPr="00A311C1">
        <w:rPr>
          <w:rFonts w:asciiTheme="minorHAnsi" w:hAnsiTheme="minorHAnsi"/>
        </w:rPr>
        <w:t>Photocopies:  20 cents per page</w:t>
      </w:r>
    </w:p>
    <w:p w14:paraId="44D2ACF0" w14:textId="510A2117" w:rsidR="00E37E89" w:rsidRPr="00A311C1" w:rsidRDefault="00E37E89" w:rsidP="00E37E89">
      <w:pPr>
        <w:pStyle w:val="ListParagraph"/>
        <w:numPr>
          <w:ilvl w:val="0"/>
          <w:numId w:val="16"/>
        </w:numPr>
        <w:spacing w:before="240" w:after="240"/>
        <w:contextualSpacing w:val="0"/>
        <w:rPr>
          <w:rFonts w:asciiTheme="minorHAnsi" w:hAnsiTheme="minorHAnsi"/>
        </w:rPr>
      </w:pPr>
      <w:r w:rsidRPr="00A311C1">
        <w:rPr>
          <w:rFonts w:asciiTheme="minorHAnsi" w:hAnsiTheme="minorHAnsi"/>
        </w:rPr>
        <w:t>Archived document (micro-fiche reader and CD-ROM) copies:  35 cents per page</w:t>
      </w:r>
    </w:p>
    <w:p w14:paraId="0CA44347" w14:textId="55E3708D" w:rsidR="00E37E89" w:rsidRPr="00A311C1" w:rsidRDefault="00E37E89" w:rsidP="00E37E89">
      <w:pPr>
        <w:pStyle w:val="ListParagraph"/>
        <w:numPr>
          <w:ilvl w:val="0"/>
          <w:numId w:val="16"/>
        </w:numPr>
        <w:spacing w:before="240" w:after="240"/>
        <w:contextualSpacing w:val="0"/>
        <w:rPr>
          <w:rFonts w:asciiTheme="minorHAnsi" w:hAnsiTheme="minorHAnsi"/>
        </w:rPr>
      </w:pPr>
      <w:r w:rsidRPr="00A311C1">
        <w:rPr>
          <w:rFonts w:asciiTheme="minorHAnsi" w:hAnsiTheme="minorHAnsi"/>
        </w:rPr>
        <w:t>$15.00 per hour, in one-quarter hour increments, for duplication of audio tapes, video tapes, photographs or other media</w:t>
      </w:r>
    </w:p>
    <w:p w14:paraId="1161C5E4" w14:textId="00A3F3DC" w:rsidR="00E37E89" w:rsidRPr="00A311C1" w:rsidRDefault="00E37E89" w:rsidP="00E37E89">
      <w:pPr>
        <w:pStyle w:val="ListParagraph"/>
        <w:numPr>
          <w:ilvl w:val="0"/>
          <w:numId w:val="16"/>
        </w:numPr>
        <w:spacing w:before="240" w:after="240"/>
        <w:contextualSpacing w:val="0"/>
        <w:rPr>
          <w:rFonts w:asciiTheme="minorHAnsi" w:hAnsiTheme="minorHAnsi"/>
        </w:rPr>
      </w:pPr>
      <w:r w:rsidRPr="00A311C1">
        <w:rPr>
          <w:rFonts w:asciiTheme="minorHAnsi" w:hAnsiTheme="minorHAnsi"/>
        </w:rPr>
        <w:t>Where the record is contained in the computer records of the District, the requestor will be charged prevailing data processing service center rates for CPU processing and printer time.</w:t>
      </w:r>
    </w:p>
    <w:p w14:paraId="2CCEF82B" w14:textId="5F00E036" w:rsidR="00E37E89" w:rsidRPr="00A311C1" w:rsidRDefault="00E37E89" w:rsidP="00E37E89">
      <w:pPr>
        <w:pStyle w:val="ListParagraph"/>
        <w:numPr>
          <w:ilvl w:val="0"/>
          <w:numId w:val="16"/>
        </w:numPr>
        <w:spacing w:before="240" w:after="240"/>
        <w:contextualSpacing w:val="0"/>
        <w:rPr>
          <w:rFonts w:asciiTheme="minorHAnsi" w:hAnsiTheme="minorHAnsi"/>
        </w:rPr>
      </w:pPr>
      <w:r w:rsidRPr="00A311C1">
        <w:rPr>
          <w:rFonts w:asciiTheme="minorHAnsi" w:hAnsiTheme="minorHAnsi"/>
        </w:rPr>
        <w:t>In addition to duplication or processing charges, the actual cost to the District of the tape or other medium used for reproduction shall also be paid by the requestor.</w:t>
      </w:r>
    </w:p>
    <w:p w14:paraId="276CA951" w14:textId="77777777" w:rsidR="00E37E89" w:rsidRPr="00A311C1" w:rsidRDefault="00E37E89" w:rsidP="00E37E89">
      <w:pPr>
        <w:pStyle w:val="ListParagraph"/>
        <w:spacing w:before="240" w:after="240"/>
        <w:contextualSpacing w:val="0"/>
        <w:rPr>
          <w:rFonts w:asciiTheme="minorHAnsi" w:hAnsiTheme="minorHAnsi"/>
        </w:rPr>
      </w:pPr>
      <w:r w:rsidRPr="00A311C1">
        <w:rPr>
          <w:rFonts w:asciiTheme="minorHAnsi" w:hAnsiTheme="minorHAnsi"/>
        </w:rPr>
        <w:t xml:space="preserve">If it is necessary for the </w:t>
      </w:r>
      <w:proofErr w:type="gramStart"/>
      <w:r w:rsidRPr="00A311C1">
        <w:rPr>
          <w:rFonts w:asciiTheme="minorHAnsi" w:hAnsiTheme="minorHAnsi"/>
        </w:rPr>
        <w:t>District</w:t>
      </w:r>
      <w:proofErr w:type="gramEnd"/>
      <w:r w:rsidRPr="00A311C1">
        <w:rPr>
          <w:rFonts w:asciiTheme="minorHAnsi" w:hAnsiTheme="minorHAnsi"/>
        </w:rPr>
        <w:t xml:space="preserve"> to lease equipment or contract with a third party vendor to supply reproduction services, the requestor cost will be those actual costs incurred by the District.</w:t>
      </w:r>
    </w:p>
    <w:p w14:paraId="560D098F" w14:textId="77777777" w:rsidR="00E37E89" w:rsidRPr="00A311C1" w:rsidRDefault="00E37E89" w:rsidP="00E37E89">
      <w:pPr>
        <w:pStyle w:val="ListParagraph"/>
        <w:spacing w:before="240" w:after="240"/>
        <w:contextualSpacing w:val="0"/>
        <w:rPr>
          <w:rFonts w:asciiTheme="minorHAnsi" w:hAnsiTheme="minorHAnsi"/>
        </w:rPr>
      </w:pPr>
      <w:r w:rsidRPr="00A311C1">
        <w:rPr>
          <w:rFonts w:asciiTheme="minorHAnsi" w:hAnsiTheme="minorHAnsi"/>
        </w:rPr>
        <w:t>The requestor shall be charged for the actual necessary and direct cost of mailing or shipping of any copy of record which is mailed or shipped to the requestor.</w:t>
      </w:r>
    </w:p>
    <w:p w14:paraId="4C2B20F2" w14:textId="21D197A1" w:rsidR="00530FFB" w:rsidRPr="00A311C1" w:rsidRDefault="00530FFB" w:rsidP="00530FFB">
      <w:pPr>
        <w:pStyle w:val="ListParagraph"/>
        <w:numPr>
          <w:ilvl w:val="0"/>
          <w:numId w:val="12"/>
        </w:numPr>
        <w:spacing w:before="240" w:after="240"/>
        <w:contextualSpacing w:val="0"/>
        <w:rPr>
          <w:rFonts w:asciiTheme="minorHAnsi" w:hAnsiTheme="minorHAnsi"/>
        </w:rPr>
      </w:pPr>
      <w:r w:rsidRPr="00A311C1">
        <w:rPr>
          <w:rFonts w:asciiTheme="minorHAnsi" w:hAnsiTheme="minorHAnsi"/>
        </w:rPr>
        <w:t>Disputes regarding Fees</w:t>
      </w:r>
    </w:p>
    <w:p w14:paraId="2D9BB5AA" w14:textId="3F5C3DAE" w:rsidR="00530FFB" w:rsidRPr="00A311C1" w:rsidRDefault="00530FFB" w:rsidP="00530FFB">
      <w:pPr>
        <w:pStyle w:val="ListParagraph"/>
        <w:spacing w:before="240" w:after="240"/>
        <w:contextualSpacing w:val="0"/>
        <w:rPr>
          <w:rFonts w:asciiTheme="minorHAnsi" w:hAnsiTheme="minorHAnsi"/>
        </w:rPr>
      </w:pPr>
      <w:r w:rsidRPr="00A311C1">
        <w:rPr>
          <w:rFonts w:asciiTheme="minorHAnsi" w:hAnsiTheme="minorHAnsi"/>
        </w:rPr>
        <w:t xml:space="preserve">The </w:t>
      </w:r>
      <w:r w:rsidR="00A311C1" w:rsidRPr="00A311C1">
        <w:rPr>
          <w:rFonts w:asciiTheme="minorHAnsi" w:hAnsiTheme="minorHAnsi"/>
        </w:rPr>
        <w:t>official legal custodians</w:t>
      </w:r>
      <w:r w:rsidRPr="00A311C1">
        <w:rPr>
          <w:rFonts w:asciiTheme="minorHAnsi" w:hAnsiTheme="minorHAnsi"/>
        </w:rPr>
        <w:t xml:space="preserve"> shall report any disputes which arise under this fee schedule to the </w:t>
      </w:r>
      <w:r w:rsidR="00A311C1" w:rsidRPr="00A311C1">
        <w:rPr>
          <w:rFonts w:asciiTheme="minorHAnsi" w:hAnsiTheme="minorHAnsi"/>
        </w:rPr>
        <w:t>President</w:t>
      </w:r>
      <w:r w:rsidRPr="00A311C1">
        <w:rPr>
          <w:rFonts w:asciiTheme="minorHAnsi" w:hAnsiTheme="minorHAnsi"/>
        </w:rPr>
        <w:t xml:space="preserve"> and shall recommend to the </w:t>
      </w:r>
      <w:r w:rsidR="00A311C1" w:rsidRPr="00A311C1">
        <w:rPr>
          <w:rFonts w:asciiTheme="minorHAnsi" w:hAnsiTheme="minorHAnsi"/>
        </w:rPr>
        <w:t>President</w:t>
      </w:r>
      <w:r w:rsidRPr="00A311C1">
        <w:rPr>
          <w:rFonts w:asciiTheme="minorHAnsi" w:hAnsiTheme="minorHAnsi"/>
        </w:rPr>
        <w:t xml:space="preserve"> such modifications and revisions as he or she deems necessary.</w:t>
      </w:r>
    </w:p>
    <w:p w14:paraId="286BC464" w14:textId="5B72E745" w:rsidR="00530FFB" w:rsidRDefault="00530FFB" w:rsidP="00680A78">
      <w:pPr>
        <w:pStyle w:val="ListParagraph"/>
        <w:numPr>
          <w:ilvl w:val="0"/>
          <w:numId w:val="12"/>
        </w:numPr>
        <w:contextualSpacing w:val="0"/>
        <w:rPr>
          <w:rFonts w:asciiTheme="minorHAnsi" w:hAnsiTheme="minorHAnsi"/>
        </w:rPr>
      </w:pPr>
      <w:r w:rsidRPr="00A311C1">
        <w:rPr>
          <w:rFonts w:asciiTheme="minorHAnsi" w:hAnsiTheme="minorHAnsi"/>
        </w:rPr>
        <w:lastRenderedPageBreak/>
        <w:t>Payment of Fees</w:t>
      </w:r>
    </w:p>
    <w:p w14:paraId="263D111A" w14:textId="77777777" w:rsidR="00680A78" w:rsidRPr="00680A78" w:rsidRDefault="00680A78" w:rsidP="00680A78">
      <w:pPr>
        <w:ind w:left="360"/>
      </w:pPr>
    </w:p>
    <w:p w14:paraId="2A528A07" w14:textId="77777777" w:rsidR="00984776" w:rsidRDefault="00530FFB" w:rsidP="00680A78">
      <w:pPr>
        <w:pStyle w:val="ListParagraph"/>
        <w:contextualSpacing w:val="0"/>
        <w:rPr>
          <w:rFonts w:asciiTheme="minorHAnsi" w:hAnsiTheme="minorHAnsi"/>
        </w:rPr>
      </w:pPr>
      <w:r w:rsidRPr="00A311C1">
        <w:rPr>
          <w:rFonts w:asciiTheme="minorHAnsi" w:hAnsiTheme="minorHAnsi"/>
        </w:rPr>
        <w:t xml:space="preserve">The official legal custodian of the records of the </w:t>
      </w:r>
      <w:proofErr w:type="gramStart"/>
      <w:r w:rsidRPr="00A311C1">
        <w:rPr>
          <w:rFonts w:asciiTheme="minorHAnsi" w:hAnsiTheme="minorHAnsi"/>
        </w:rPr>
        <w:t>District</w:t>
      </w:r>
      <w:proofErr w:type="gramEnd"/>
      <w:r w:rsidRPr="00A311C1">
        <w:rPr>
          <w:rFonts w:asciiTheme="minorHAnsi" w:hAnsiTheme="minorHAnsi"/>
        </w:rPr>
        <w:t xml:space="preserve"> may require the payment of costs provided herein in advance if the total amount will exceed $5.00.  The official legal custodian of records of the </w:t>
      </w:r>
      <w:proofErr w:type="gramStart"/>
      <w:r w:rsidRPr="00A311C1">
        <w:rPr>
          <w:rFonts w:asciiTheme="minorHAnsi" w:hAnsiTheme="minorHAnsi"/>
        </w:rPr>
        <w:t>District</w:t>
      </w:r>
      <w:proofErr w:type="gramEnd"/>
      <w:r w:rsidRPr="00A311C1">
        <w:rPr>
          <w:rFonts w:asciiTheme="minorHAnsi" w:hAnsiTheme="minorHAnsi"/>
        </w:rPr>
        <w:t xml:space="preserve"> may also, in his or her sole discretion, elect to waive the imposition of the costs provide for herein.</w:t>
      </w:r>
    </w:p>
    <w:p w14:paraId="5FC9151A" w14:textId="56BC7B5E" w:rsidR="003A05C5" w:rsidRPr="00984776" w:rsidRDefault="00984776" w:rsidP="00984776">
      <w:pPr>
        <w:pStyle w:val="ListParagraph"/>
        <w:ind w:left="0"/>
        <w:rPr>
          <w:rFonts w:asciiTheme="minorHAnsi" w:hAnsiTheme="minorHAnsi"/>
        </w:rPr>
      </w:pPr>
      <w:r>
        <w:t xml:space="preserve"> </w:t>
      </w:r>
      <w:bookmarkStart w:id="7" w:name="_Procedure_History:"/>
      <w:bookmarkEnd w:id="7"/>
    </w:p>
    <w:p w14:paraId="5FC91546" w14:textId="794702E3" w:rsidR="00C5154A" w:rsidRDefault="00680A78" w:rsidP="00680A78">
      <w:pPr>
        <w:pStyle w:val="Heading1"/>
      </w:pPr>
      <w:bookmarkStart w:id="8" w:name="_Procedure_History"/>
      <w:bookmarkEnd w:id="8"/>
      <w:r>
        <w:t>Procedure History</w:t>
      </w:r>
    </w:p>
    <w:p w14:paraId="1CE594BA" w14:textId="77777777" w:rsidR="00680A78" w:rsidRDefault="00680A78" w:rsidP="00C5154A"/>
    <w:p w14:paraId="5FC91547" w14:textId="77777777" w:rsidR="00C5154A" w:rsidRPr="00EC03AD" w:rsidRDefault="00C5154A" w:rsidP="00C5154A">
      <w:pPr>
        <w:rPr>
          <w:szCs w:val="24"/>
        </w:rPr>
      </w:pPr>
      <w:r w:rsidRPr="00EC03AD">
        <w:rPr>
          <w:szCs w:val="24"/>
        </w:rPr>
        <w:t>Enter Policy History Here - Brief description of any revision to the policy.</w:t>
      </w:r>
    </w:p>
    <w:p w14:paraId="5FC91548" w14:textId="77777777" w:rsidR="00C5154A" w:rsidRDefault="00C5154A" w:rsidP="00C5154A">
      <w:pPr>
        <w:rPr>
          <w:sz w:val="24"/>
          <w:szCs w:val="24"/>
        </w:rPr>
      </w:pPr>
    </w:p>
    <w:p w14:paraId="5FC91549" w14:textId="0DCBC9BA" w:rsidR="00C5154A" w:rsidRPr="00EC03AD" w:rsidRDefault="00C5154A" w:rsidP="000944D4">
      <w:pPr>
        <w:shd w:val="clear" w:color="auto" w:fill="2E74B5" w:themeFill="accent1" w:themeFillShade="BF"/>
        <w:tabs>
          <w:tab w:val="left" w:pos="1440"/>
        </w:tabs>
        <w:ind w:left="5040" w:hanging="5040"/>
        <w:rPr>
          <w:b/>
          <w:color w:val="FFFFFF" w:themeColor="background1"/>
          <w:szCs w:val="24"/>
        </w:rPr>
      </w:pPr>
      <w:r w:rsidRPr="00EC03AD">
        <w:rPr>
          <w:b/>
          <w:color w:val="FFFFFF" w:themeColor="background1"/>
          <w:szCs w:val="24"/>
        </w:rPr>
        <w:t>Revision Date</w:t>
      </w:r>
      <w:r w:rsidRPr="00EC03AD">
        <w:rPr>
          <w:b/>
          <w:color w:val="FFFFFF" w:themeColor="background1"/>
          <w:szCs w:val="24"/>
        </w:rPr>
        <w:tab/>
      </w:r>
      <w:r w:rsidR="00A6794A">
        <w:rPr>
          <w:b/>
          <w:color w:val="FFFFFF" w:themeColor="background1"/>
          <w:szCs w:val="24"/>
        </w:rPr>
        <w:t>Unit/</w:t>
      </w:r>
      <w:r>
        <w:rPr>
          <w:b/>
          <w:color w:val="FFFFFF" w:themeColor="background1"/>
          <w:szCs w:val="24"/>
        </w:rPr>
        <w:t>Author</w:t>
      </w:r>
      <w:r>
        <w:rPr>
          <w:b/>
          <w:color w:val="FFFFFF" w:themeColor="background1"/>
          <w:szCs w:val="24"/>
        </w:rPr>
        <w:tab/>
        <w:t>Description</w:t>
      </w:r>
    </w:p>
    <w:p w14:paraId="5FC9154A" w14:textId="7E8844AA" w:rsidR="00C5154A" w:rsidRDefault="00984776" w:rsidP="000944D4">
      <w:pPr>
        <w:tabs>
          <w:tab w:val="left" w:pos="1440"/>
        </w:tabs>
        <w:ind w:left="5040" w:hanging="5040"/>
        <w:rPr>
          <w:szCs w:val="24"/>
        </w:rPr>
      </w:pPr>
      <w:r>
        <w:rPr>
          <w:szCs w:val="24"/>
        </w:rPr>
        <w:t>02-18-2020</w:t>
      </w:r>
      <w:r w:rsidR="00C5154A">
        <w:rPr>
          <w:szCs w:val="24"/>
        </w:rPr>
        <w:tab/>
      </w:r>
      <w:r>
        <w:rPr>
          <w:szCs w:val="24"/>
        </w:rPr>
        <w:t>College Leadership/Bonnie Baerwald</w:t>
      </w:r>
      <w:r w:rsidR="00C5154A">
        <w:rPr>
          <w:szCs w:val="24"/>
        </w:rPr>
        <w:tab/>
      </w:r>
      <w:r w:rsidR="0059753E">
        <w:rPr>
          <w:szCs w:val="24"/>
        </w:rPr>
        <w:t>Created</w:t>
      </w:r>
    </w:p>
    <w:p w14:paraId="27510038" w14:textId="54580E49" w:rsidR="000944D4" w:rsidRPr="00EC03AD" w:rsidRDefault="000944D4" w:rsidP="000944D4">
      <w:pPr>
        <w:tabs>
          <w:tab w:val="left" w:pos="1440"/>
        </w:tabs>
        <w:ind w:left="5040" w:hanging="5040"/>
        <w:rPr>
          <w:szCs w:val="24"/>
        </w:rPr>
      </w:pPr>
      <w:r>
        <w:rPr>
          <w:szCs w:val="24"/>
        </w:rPr>
        <w:t>08-25-2020</w:t>
      </w:r>
      <w:r>
        <w:rPr>
          <w:szCs w:val="24"/>
        </w:rPr>
        <w:tab/>
        <w:t>College Leadership/Bonnie Baerwald</w:t>
      </w:r>
      <w:r>
        <w:rPr>
          <w:szCs w:val="24"/>
        </w:rPr>
        <w:tab/>
        <w:t>Updated Legal Custodian from Vice President – Talent Management to Vice President – Finance and Administration</w:t>
      </w:r>
      <w:r>
        <w:rPr>
          <w:szCs w:val="24"/>
        </w:rPr>
        <w:tab/>
      </w:r>
    </w:p>
    <w:p w14:paraId="5FC9154B" w14:textId="77777777" w:rsidR="00C5154A" w:rsidRPr="00C5154A" w:rsidRDefault="00C5154A" w:rsidP="00C5154A">
      <w:pPr>
        <w:spacing w:before="240" w:after="240"/>
      </w:pPr>
    </w:p>
    <w:p w14:paraId="5FC9154C" w14:textId="77777777" w:rsidR="003A05C5" w:rsidRPr="003A05C5" w:rsidRDefault="003A05C5" w:rsidP="003A05C5"/>
    <w:p w14:paraId="5FC9154D" w14:textId="77777777" w:rsidR="003123BF" w:rsidRPr="00F9617A" w:rsidRDefault="003123BF" w:rsidP="003123BF">
      <w:pPr>
        <w:pStyle w:val="Disclaimer"/>
      </w:pPr>
      <w:r>
        <w:t>The official version of this information will only be maintained in an on-line web format. Any and all printed copies of this material are dated as of the print date. Please make certain to review the material on-line prior to placing reliance on a dated printed version.</w:t>
      </w:r>
    </w:p>
    <w:p w14:paraId="5FC9154E" w14:textId="77777777" w:rsidR="002F5677" w:rsidRDefault="002F5677"/>
    <w:sectPr w:rsidR="002F5677" w:rsidSect="00A6794A">
      <w:headerReference w:type="default" r:id="rId11"/>
      <w:footerReference w:type="default" r:id="rId12"/>
      <w:headerReference w:type="first" r:id="rId13"/>
      <w:pgSz w:w="12240" w:h="15840"/>
      <w:pgMar w:top="1440" w:right="1440" w:bottom="172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1551" w14:textId="77777777" w:rsidR="00381661" w:rsidRDefault="00381661" w:rsidP="00381661">
      <w:r>
        <w:separator/>
      </w:r>
    </w:p>
  </w:endnote>
  <w:endnote w:type="continuationSeparator" w:id="0">
    <w:p w14:paraId="5FC91552" w14:textId="77777777" w:rsidR="00381661" w:rsidRDefault="00381661" w:rsidP="0038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C81A" w14:textId="77777777" w:rsidR="00A6794A" w:rsidRPr="00641EAD" w:rsidRDefault="00A6794A" w:rsidP="00A6794A">
    <w:pPr>
      <w:shd w:val="clear" w:color="auto" w:fill="FFFFFF"/>
      <w:rPr>
        <w:color w:val="212121"/>
        <w:sz w:val="16"/>
        <w:szCs w:val="16"/>
      </w:rPr>
    </w:pPr>
    <w:r w:rsidRPr="00641EAD">
      <w:rPr>
        <w:color w:val="212121"/>
        <w:sz w:val="16"/>
        <w:szCs w:val="16"/>
      </w:rPr>
      <w:t>Moraine Park Technical College does not discriminate on the basis of race, color, national origin, sex, disability or age in employment,</w:t>
    </w:r>
    <w:r>
      <w:rPr>
        <w:color w:val="212121"/>
        <w:sz w:val="16"/>
        <w:szCs w:val="16"/>
      </w:rPr>
      <w:t xml:space="preserve"> a</w:t>
    </w:r>
    <w:r w:rsidRPr="00641EAD">
      <w:rPr>
        <w:color w:val="212121"/>
        <w:sz w:val="16"/>
        <w:szCs w:val="16"/>
      </w:rPr>
      <w:t>dmissions, or its programs or activities.</w:t>
    </w:r>
  </w:p>
  <w:p w14:paraId="5FC91554" w14:textId="18A5BED5" w:rsidR="00FD1BD1" w:rsidRPr="00381661" w:rsidRDefault="00586CD5" w:rsidP="00FD1BD1">
    <w:pPr>
      <w:pStyle w:val="Footer"/>
      <w:pBdr>
        <w:top w:val="single" w:sz="4" w:space="1" w:color="auto"/>
      </w:pBdr>
      <w:rPr>
        <w:b/>
        <w:sz w:val="16"/>
        <w:szCs w:val="16"/>
      </w:rPr>
    </w:pPr>
    <w:r>
      <w:rPr>
        <w:rStyle w:val="PageNumber"/>
        <w:b/>
        <w:sz w:val="16"/>
        <w:szCs w:val="16"/>
      </w:rPr>
      <w:t>10</w:t>
    </w:r>
    <w:r w:rsidR="00C15B5D">
      <w:rPr>
        <w:rStyle w:val="PageNumber"/>
        <w:b/>
        <w:sz w:val="16"/>
        <w:szCs w:val="16"/>
      </w:rPr>
      <w:t>/2019</w:t>
    </w:r>
    <w:r w:rsidR="00FD1BD1">
      <w:rPr>
        <w:rStyle w:val="PageNumber"/>
        <w:b/>
        <w:sz w:val="16"/>
        <w:szCs w:val="16"/>
      </w:rPr>
      <w:tab/>
    </w:r>
    <w:r w:rsidR="00FD1BD1" w:rsidRPr="007370CD">
      <w:rPr>
        <w:rStyle w:val="PageNumber"/>
        <w:b/>
        <w:sz w:val="16"/>
        <w:szCs w:val="16"/>
      </w:rPr>
      <w:tab/>
      <w:t xml:space="preserve">Page </w:t>
    </w:r>
    <w:r w:rsidR="00FD1BD1" w:rsidRPr="007370CD">
      <w:rPr>
        <w:rStyle w:val="PageNumber"/>
        <w:b/>
        <w:sz w:val="16"/>
        <w:szCs w:val="16"/>
      </w:rPr>
      <w:fldChar w:fldCharType="begin"/>
    </w:r>
    <w:r w:rsidR="00FD1BD1" w:rsidRPr="007370CD">
      <w:rPr>
        <w:rStyle w:val="PageNumber"/>
        <w:b/>
        <w:sz w:val="16"/>
        <w:szCs w:val="16"/>
      </w:rPr>
      <w:instrText xml:space="preserve"> PAGE </w:instrText>
    </w:r>
    <w:r w:rsidR="00FD1BD1" w:rsidRPr="007370CD">
      <w:rPr>
        <w:rStyle w:val="PageNumber"/>
        <w:b/>
        <w:sz w:val="16"/>
        <w:szCs w:val="16"/>
      </w:rPr>
      <w:fldChar w:fldCharType="separate"/>
    </w:r>
    <w:r w:rsidR="00A6794A">
      <w:rPr>
        <w:rStyle w:val="PageNumber"/>
        <w:b/>
        <w:noProof/>
        <w:sz w:val="16"/>
        <w:szCs w:val="16"/>
      </w:rPr>
      <w:t>3</w:t>
    </w:r>
    <w:r w:rsidR="00FD1BD1" w:rsidRPr="007370CD">
      <w:rPr>
        <w:rStyle w:val="PageNumber"/>
        <w:b/>
        <w:sz w:val="16"/>
        <w:szCs w:val="16"/>
      </w:rPr>
      <w:fldChar w:fldCharType="end"/>
    </w:r>
    <w:r w:rsidR="00FD1BD1" w:rsidRPr="007370CD">
      <w:rPr>
        <w:rStyle w:val="PageNumber"/>
        <w:b/>
        <w:sz w:val="16"/>
        <w:szCs w:val="16"/>
      </w:rPr>
      <w:t xml:space="preserve"> of </w:t>
    </w:r>
    <w:r w:rsidR="00FD1BD1" w:rsidRPr="007370CD">
      <w:rPr>
        <w:rStyle w:val="PageNumber"/>
        <w:b/>
        <w:sz w:val="16"/>
        <w:szCs w:val="16"/>
      </w:rPr>
      <w:fldChar w:fldCharType="begin"/>
    </w:r>
    <w:r w:rsidR="00FD1BD1" w:rsidRPr="007370CD">
      <w:rPr>
        <w:rStyle w:val="PageNumber"/>
        <w:b/>
        <w:sz w:val="16"/>
        <w:szCs w:val="16"/>
      </w:rPr>
      <w:instrText xml:space="preserve"> NUMPAGES </w:instrText>
    </w:r>
    <w:r w:rsidR="00FD1BD1" w:rsidRPr="007370CD">
      <w:rPr>
        <w:rStyle w:val="PageNumber"/>
        <w:b/>
        <w:sz w:val="16"/>
        <w:szCs w:val="16"/>
      </w:rPr>
      <w:fldChar w:fldCharType="separate"/>
    </w:r>
    <w:r w:rsidR="00A6794A">
      <w:rPr>
        <w:rStyle w:val="PageNumber"/>
        <w:b/>
        <w:noProof/>
        <w:sz w:val="16"/>
        <w:szCs w:val="16"/>
      </w:rPr>
      <w:t>5</w:t>
    </w:r>
    <w:r w:rsidR="00FD1BD1" w:rsidRPr="007370CD">
      <w:rPr>
        <w:rStyle w:val="PageNumbe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154F" w14:textId="77777777" w:rsidR="00381661" w:rsidRDefault="00381661" w:rsidP="00381661">
      <w:r>
        <w:separator/>
      </w:r>
    </w:p>
  </w:footnote>
  <w:footnote w:type="continuationSeparator" w:id="0">
    <w:p w14:paraId="5FC91550" w14:textId="77777777" w:rsidR="00381661" w:rsidRDefault="00381661" w:rsidP="0038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1553" w14:textId="77777777" w:rsidR="00571BD9" w:rsidRPr="00571BD9" w:rsidRDefault="00571BD9" w:rsidP="00571BD9">
    <w:pPr>
      <w:pStyle w:val="Header"/>
      <w:jc w:val="right"/>
      <w:rPr>
        <w:sz w:val="16"/>
        <w:szCs w:val="16"/>
      </w:rPr>
    </w:pPr>
    <w:r>
      <w:rPr>
        <w:sz w:val="16"/>
        <w:szCs w:val="16"/>
      </w:rPr>
      <w:t xml:space="preserve">MPTC </w:t>
    </w:r>
    <w:r w:rsidR="00054D38">
      <w:rPr>
        <w:sz w:val="16"/>
        <w:szCs w:val="16"/>
      </w:rPr>
      <w:t>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1555" w14:textId="77777777" w:rsidR="002902C3" w:rsidRPr="00BA3DF7" w:rsidRDefault="004D6A75" w:rsidP="00BA3DF7">
    <w:pPr>
      <w:pStyle w:val="Header"/>
      <w:jc w:val="right"/>
      <w:rPr>
        <w:b/>
      </w:rPr>
    </w:pPr>
    <w:r w:rsidRPr="00BA3DF7">
      <w:rPr>
        <w:b/>
        <w:noProof/>
      </w:rPr>
      <w:drawing>
        <wp:inline distT="0" distB="0" distL="0" distR="0" wp14:anchorId="5FC91556" wp14:editId="5FC91557">
          <wp:extent cx="1809161" cy="373767"/>
          <wp:effectExtent l="0" t="0" r="635" b="7620"/>
          <wp:docPr id="1" name="Picture 1" descr="MPTC Horiz GRAYSCALE" title="M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TC Horiz GRAYSCALE"/>
                  <pic:cNvPicPr>
                    <a:picLocks noChangeAspect="1" noChangeArrowheads="1"/>
                  </pic:cNvPicPr>
                </pic:nvPicPr>
                <pic:blipFill>
                  <a:blip r:embed="rId1" cstate="print">
                    <a:extLst>
                      <a:ext uri="{28A0092B-C50C-407E-A947-70E740481C1C}">
                        <a14:useLocalDpi xmlns:a14="http://schemas.microsoft.com/office/drawing/2010/main" val="0"/>
                      </a:ext>
                    </a:extLst>
                  </a:blip>
                  <a:srcRect l="5914" t="16878" b="18753"/>
                  <a:stretch>
                    <a:fillRect/>
                  </a:stretch>
                </pic:blipFill>
                <pic:spPr bwMode="auto">
                  <a:xfrm>
                    <a:off x="0" y="0"/>
                    <a:ext cx="1809161" cy="373767"/>
                  </a:xfrm>
                  <a:prstGeom prst="rect">
                    <a:avLst/>
                  </a:prstGeom>
                  <a:noFill/>
                  <a:ln>
                    <a:noFill/>
                  </a:ln>
                </pic:spPr>
              </pic:pic>
            </a:graphicData>
          </a:graphic>
        </wp:inline>
      </w:drawing>
    </w:r>
    <w:r w:rsidR="00587198">
      <w:rPr>
        <w:b/>
      </w:rPr>
      <w:tab/>
    </w:r>
    <w:r w:rsidR="00587198">
      <w:rPr>
        <w:b/>
      </w:rPr>
      <w:tab/>
    </w:r>
    <w:r w:rsidR="00BA3DF7" w:rsidRPr="00BA3DF7">
      <w:rPr>
        <w:b/>
      </w:rPr>
      <w:t>MPTC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21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789415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5325A1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7A67623"/>
    <w:multiLevelType w:val="hybridMultilevel"/>
    <w:tmpl w:val="CCB493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0281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8B264E0"/>
    <w:multiLevelType w:val="multilevel"/>
    <w:tmpl w:val="10A4D4B6"/>
    <w:lvl w:ilvl="0">
      <w:start w:val="1"/>
      <w:numFmt w:val="upperRoman"/>
      <w:lvlText w:val="%1."/>
      <w:lvlJc w:val="left"/>
      <w:pPr>
        <w:tabs>
          <w:tab w:val="num" w:pos="360"/>
        </w:tabs>
        <w:ind w:left="360" w:hanging="360"/>
      </w:pPr>
      <w:rPr>
        <w:b w:val="0"/>
        <w:i w:val="0"/>
        <w:sz w:val="24"/>
        <w:szCs w:val="24"/>
      </w:rPr>
    </w:lvl>
    <w:lvl w:ilvl="1">
      <w:start w:val="2"/>
      <w:numFmt w:val="upperLetter"/>
      <w:lvlText w:val="%2."/>
      <w:lvlJc w:val="left"/>
      <w:pPr>
        <w:tabs>
          <w:tab w:val="num" w:pos="1080"/>
        </w:tabs>
        <w:ind w:left="1080" w:hanging="360"/>
      </w:pPr>
      <w:rPr>
        <w:rFonts w:ascii="Calibri" w:hAnsi="Calibri" w:cs="Arial" w:hint="default"/>
        <w:b w:val="0"/>
        <w:i w:val="0"/>
        <w:sz w:val="24"/>
        <w:szCs w:val="24"/>
      </w:rPr>
    </w:lvl>
    <w:lvl w:ilvl="2">
      <w:start w:val="1"/>
      <w:numFmt w:val="decimal"/>
      <w:lvlText w:val="%3."/>
      <w:lvlJc w:val="left"/>
      <w:pPr>
        <w:tabs>
          <w:tab w:val="num" w:pos="1800"/>
        </w:tabs>
        <w:ind w:left="1800" w:hanging="360"/>
      </w:pPr>
      <w:rPr>
        <w:rFonts w:asciiTheme="minorHAnsi" w:hAnsiTheme="minorHAnsi" w:cs="Arial" w:hint="default"/>
        <w:b w:val="0"/>
        <w:i w:val="0"/>
        <w:sz w:val="24"/>
        <w:szCs w:val="24"/>
      </w:rPr>
    </w:lvl>
    <w:lvl w:ilvl="3">
      <w:start w:val="1"/>
      <w:numFmt w:val="lowerLetter"/>
      <w:lvlText w:val="%4)"/>
      <w:lvlJc w:val="left"/>
      <w:pPr>
        <w:tabs>
          <w:tab w:val="num" w:pos="2520"/>
        </w:tabs>
        <w:ind w:left="3240" w:hanging="1080"/>
      </w:pPr>
      <w:rPr>
        <w:rFonts w:ascii="Calibri" w:hAnsi="Calibri" w:cs="Times New Roman" w:hint="default"/>
        <w:b w:val="0"/>
        <w:i w:val="0"/>
        <w:sz w:val="24"/>
        <w:szCs w:val="24"/>
      </w:rPr>
    </w:lvl>
    <w:lvl w:ilvl="4">
      <w:start w:val="1"/>
      <w:numFmt w:val="decimal"/>
      <w:lvlText w:val="%5)"/>
      <w:lvlJc w:val="left"/>
      <w:pPr>
        <w:tabs>
          <w:tab w:val="num" w:pos="3240"/>
        </w:tabs>
        <w:ind w:left="3600" w:hanging="720"/>
      </w:pPr>
      <w:rPr>
        <w:b w:val="0"/>
        <w:i w:val="0"/>
        <w:sz w:val="24"/>
        <w:szCs w:val="24"/>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30835C7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46556AB"/>
    <w:multiLevelType w:val="multilevel"/>
    <w:tmpl w:val="DFBA7852"/>
    <w:lvl w:ilvl="0">
      <w:start w:val="1"/>
      <w:numFmt w:val="upperRoman"/>
      <w:lvlText w:val="%1."/>
      <w:lvlJc w:val="left"/>
      <w:pPr>
        <w:tabs>
          <w:tab w:val="num" w:pos="360"/>
        </w:tabs>
        <w:ind w:left="360" w:hanging="360"/>
      </w:pPr>
      <w:rPr>
        <w:b w:val="0"/>
        <w:i w:val="0"/>
        <w:sz w:val="24"/>
        <w:szCs w:val="24"/>
      </w:rPr>
    </w:lvl>
    <w:lvl w:ilvl="1">
      <w:start w:val="1"/>
      <w:numFmt w:val="upperLetter"/>
      <w:lvlText w:val="%2."/>
      <w:lvlJc w:val="left"/>
      <w:pPr>
        <w:tabs>
          <w:tab w:val="num" w:pos="1080"/>
        </w:tabs>
        <w:ind w:left="1080" w:hanging="360"/>
      </w:pPr>
      <w:rPr>
        <w:rFonts w:ascii="Calibri" w:hAnsi="Calibri" w:cs="Arial" w:hint="default"/>
        <w:b w:val="0"/>
        <w:i w:val="0"/>
        <w:sz w:val="24"/>
        <w:szCs w:val="24"/>
      </w:rPr>
    </w:lvl>
    <w:lvl w:ilvl="2">
      <w:start w:val="1"/>
      <w:numFmt w:val="decimal"/>
      <w:lvlText w:val="%3."/>
      <w:lvlJc w:val="left"/>
      <w:pPr>
        <w:tabs>
          <w:tab w:val="num" w:pos="1800"/>
        </w:tabs>
        <w:ind w:left="1800" w:hanging="360"/>
      </w:pPr>
      <w:rPr>
        <w:rFonts w:ascii="Times New Roman" w:hAnsi="Times New Roman" w:cs="Times New Roman" w:hint="default"/>
        <w:b w:val="0"/>
        <w:i w:val="0"/>
        <w:sz w:val="24"/>
        <w:szCs w:val="24"/>
      </w:rPr>
    </w:lvl>
    <w:lvl w:ilvl="3">
      <w:start w:val="1"/>
      <w:numFmt w:val="lowerLetter"/>
      <w:lvlText w:val="%4)"/>
      <w:lvlJc w:val="left"/>
      <w:pPr>
        <w:tabs>
          <w:tab w:val="num" w:pos="2520"/>
        </w:tabs>
        <w:ind w:left="3240" w:hanging="1080"/>
      </w:pPr>
      <w:rPr>
        <w:rFonts w:ascii="Times New Roman" w:hAnsi="Times New Roman" w:cs="Times New Roman" w:hint="default"/>
        <w:b w:val="0"/>
        <w:i w:val="0"/>
        <w:sz w:val="24"/>
        <w:szCs w:val="24"/>
      </w:rPr>
    </w:lvl>
    <w:lvl w:ilvl="4">
      <w:start w:val="1"/>
      <w:numFmt w:val="decimal"/>
      <w:lvlText w:val="(%5)"/>
      <w:lvlJc w:val="left"/>
      <w:pPr>
        <w:tabs>
          <w:tab w:val="num" w:pos="3240"/>
        </w:tabs>
        <w:ind w:left="3600" w:hanging="720"/>
      </w:pPr>
      <w:rPr>
        <w:rFonts w:ascii="Times New Roman" w:hAnsi="Times New Roman" w:cs="Times New Roman" w:hint="default"/>
        <w:b w:val="0"/>
        <w:i w:val="0"/>
        <w:sz w:val="24"/>
        <w:szCs w:val="24"/>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39AE16A8"/>
    <w:multiLevelType w:val="hybridMultilevel"/>
    <w:tmpl w:val="790EAD5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C901D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BFA6223"/>
    <w:multiLevelType w:val="multilevel"/>
    <w:tmpl w:val="10A4D4B6"/>
    <w:lvl w:ilvl="0">
      <w:start w:val="1"/>
      <w:numFmt w:val="upperRoman"/>
      <w:lvlText w:val="%1."/>
      <w:lvlJc w:val="left"/>
      <w:pPr>
        <w:tabs>
          <w:tab w:val="num" w:pos="360"/>
        </w:tabs>
        <w:ind w:left="360" w:hanging="360"/>
      </w:pPr>
      <w:rPr>
        <w:b w:val="0"/>
        <w:i w:val="0"/>
        <w:sz w:val="24"/>
        <w:szCs w:val="24"/>
      </w:rPr>
    </w:lvl>
    <w:lvl w:ilvl="1">
      <w:start w:val="2"/>
      <w:numFmt w:val="upperLetter"/>
      <w:lvlText w:val="%2."/>
      <w:lvlJc w:val="left"/>
      <w:pPr>
        <w:tabs>
          <w:tab w:val="num" w:pos="1080"/>
        </w:tabs>
        <w:ind w:left="1080" w:hanging="360"/>
      </w:pPr>
      <w:rPr>
        <w:rFonts w:ascii="Calibri" w:hAnsi="Calibri" w:cs="Arial" w:hint="default"/>
        <w:b w:val="0"/>
        <w:i w:val="0"/>
        <w:sz w:val="24"/>
        <w:szCs w:val="24"/>
      </w:rPr>
    </w:lvl>
    <w:lvl w:ilvl="2">
      <w:start w:val="1"/>
      <w:numFmt w:val="decimal"/>
      <w:lvlText w:val="%3."/>
      <w:lvlJc w:val="left"/>
      <w:pPr>
        <w:tabs>
          <w:tab w:val="num" w:pos="1800"/>
        </w:tabs>
        <w:ind w:left="1800" w:hanging="360"/>
      </w:pPr>
      <w:rPr>
        <w:rFonts w:asciiTheme="minorHAnsi" w:hAnsiTheme="minorHAnsi" w:cs="Arial" w:hint="default"/>
        <w:b w:val="0"/>
        <w:i w:val="0"/>
        <w:sz w:val="24"/>
        <w:szCs w:val="24"/>
      </w:rPr>
    </w:lvl>
    <w:lvl w:ilvl="3">
      <w:start w:val="1"/>
      <w:numFmt w:val="lowerLetter"/>
      <w:lvlText w:val="%4)"/>
      <w:lvlJc w:val="left"/>
      <w:pPr>
        <w:tabs>
          <w:tab w:val="num" w:pos="2520"/>
        </w:tabs>
        <w:ind w:left="3240" w:hanging="1080"/>
      </w:pPr>
      <w:rPr>
        <w:rFonts w:ascii="Calibri" w:hAnsi="Calibri" w:cs="Times New Roman" w:hint="default"/>
        <w:b w:val="0"/>
        <w:i w:val="0"/>
        <w:sz w:val="24"/>
        <w:szCs w:val="24"/>
      </w:rPr>
    </w:lvl>
    <w:lvl w:ilvl="4">
      <w:start w:val="1"/>
      <w:numFmt w:val="decimal"/>
      <w:lvlText w:val="%5)"/>
      <w:lvlJc w:val="left"/>
      <w:pPr>
        <w:tabs>
          <w:tab w:val="num" w:pos="3240"/>
        </w:tabs>
        <w:ind w:left="3600" w:hanging="720"/>
      </w:pPr>
      <w:rPr>
        <w:b w:val="0"/>
        <w:i w:val="0"/>
        <w:sz w:val="24"/>
        <w:szCs w:val="24"/>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5F730DD2"/>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6F527940"/>
    <w:multiLevelType w:val="multilevel"/>
    <w:tmpl w:val="DFBA7852"/>
    <w:lvl w:ilvl="0">
      <w:start w:val="1"/>
      <w:numFmt w:val="upperRoman"/>
      <w:lvlText w:val="%1."/>
      <w:lvlJc w:val="left"/>
      <w:pPr>
        <w:tabs>
          <w:tab w:val="num" w:pos="360"/>
        </w:tabs>
        <w:ind w:left="360" w:hanging="360"/>
      </w:pPr>
      <w:rPr>
        <w:b w:val="0"/>
        <w:i w:val="0"/>
        <w:sz w:val="24"/>
        <w:szCs w:val="24"/>
      </w:rPr>
    </w:lvl>
    <w:lvl w:ilvl="1">
      <w:start w:val="1"/>
      <w:numFmt w:val="upperLetter"/>
      <w:lvlText w:val="%2."/>
      <w:lvlJc w:val="left"/>
      <w:pPr>
        <w:tabs>
          <w:tab w:val="num" w:pos="1080"/>
        </w:tabs>
        <w:ind w:left="1080" w:hanging="360"/>
      </w:pPr>
      <w:rPr>
        <w:rFonts w:ascii="Calibri" w:hAnsi="Calibri" w:cs="Arial" w:hint="default"/>
        <w:b w:val="0"/>
        <w:i w:val="0"/>
        <w:sz w:val="24"/>
        <w:szCs w:val="24"/>
      </w:rPr>
    </w:lvl>
    <w:lvl w:ilvl="2">
      <w:start w:val="1"/>
      <w:numFmt w:val="decimal"/>
      <w:lvlText w:val="%3."/>
      <w:lvlJc w:val="left"/>
      <w:pPr>
        <w:tabs>
          <w:tab w:val="num" w:pos="1800"/>
        </w:tabs>
        <w:ind w:left="1800" w:hanging="360"/>
      </w:pPr>
      <w:rPr>
        <w:rFonts w:ascii="Times New Roman" w:hAnsi="Times New Roman" w:cs="Times New Roman" w:hint="default"/>
        <w:b w:val="0"/>
        <w:i w:val="0"/>
        <w:sz w:val="24"/>
        <w:szCs w:val="24"/>
      </w:rPr>
    </w:lvl>
    <w:lvl w:ilvl="3">
      <w:start w:val="1"/>
      <w:numFmt w:val="lowerLetter"/>
      <w:lvlText w:val="%4)"/>
      <w:lvlJc w:val="left"/>
      <w:pPr>
        <w:tabs>
          <w:tab w:val="num" w:pos="2520"/>
        </w:tabs>
        <w:ind w:left="3240" w:hanging="1080"/>
      </w:pPr>
      <w:rPr>
        <w:rFonts w:ascii="Times New Roman" w:hAnsi="Times New Roman" w:cs="Times New Roman" w:hint="default"/>
        <w:b w:val="0"/>
        <w:i w:val="0"/>
        <w:sz w:val="24"/>
        <w:szCs w:val="24"/>
      </w:rPr>
    </w:lvl>
    <w:lvl w:ilvl="4">
      <w:start w:val="1"/>
      <w:numFmt w:val="decimal"/>
      <w:lvlText w:val="(%5)"/>
      <w:lvlJc w:val="left"/>
      <w:pPr>
        <w:tabs>
          <w:tab w:val="num" w:pos="3240"/>
        </w:tabs>
        <w:ind w:left="3600" w:hanging="720"/>
      </w:pPr>
      <w:rPr>
        <w:rFonts w:ascii="Times New Roman" w:hAnsi="Times New Roman" w:cs="Times New Roman" w:hint="default"/>
        <w:b w:val="0"/>
        <w:i w:val="0"/>
        <w:sz w:val="24"/>
        <w:szCs w:val="24"/>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1021A8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779307B2"/>
    <w:multiLevelType w:val="multilevel"/>
    <w:tmpl w:val="10A4D4B6"/>
    <w:lvl w:ilvl="0">
      <w:start w:val="1"/>
      <w:numFmt w:val="upperRoman"/>
      <w:lvlText w:val="%1."/>
      <w:lvlJc w:val="left"/>
      <w:pPr>
        <w:tabs>
          <w:tab w:val="num" w:pos="360"/>
        </w:tabs>
        <w:ind w:left="360" w:hanging="360"/>
      </w:pPr>
      <w:rPr>
        <w:b w:val="0"/>
        <w:i w:val="0"/>
        <w:sz w:val="24"/>
        <w:szCs w:val="24"/>
      </w:rPr>
    </w:lvl>
    <w:lvl w:ilvl="1">
      <w:start w:val="2"/>
      <w:numFmt w:val="upperLetter"/>
      <w:lvlText w:val="%2."/>
      <w:lvlJc w:val="left"/>
      <w:pPr>
        <w:tabs>
          <w:tab w:val="num" w:pos="1080"/>
        </w:tabs>
        <w:ind w:left="1080" w:hanging="360"/>
      </w:pPr>
      <w:rPr>
        <w:rFonts w:ascii="Calibri" w:hAnsi="Calibri" w:cs="Arial" w:hint="default"/>
        <w:b w:val="0"/>
        <w:i w:val="0"/>
        <w:sz w:val="24"/>
        <w:szCs w:val="24"/>
      </w:rPr>
    </w:lvl>
    <w:lvl w:ilvl="2">
      <w:start w:val="1"/>
      <w:numFmt w:val="decimal"/>
      <w:lvlText w:val="%3."/>
      <w:lvlJc w:val="left"/>
      <w:pPr>
        <w:tabs>
          <w:tab w:val="num" w:pos="1800"/>
        </w:tabs>
        <w:ind w:left="1800" w:hanging="360"/>
      </w:pPr>
      <w:rPr>
        <w:rFonts w:asciiTheme="minorHAnsi" w:hAnsiTheme="minorHAnsi" w:cs="Arial" w:hint="default"/>
        <w:b w:val="0"/>
        <w:i w:val="0"/>
        <w:sz w:val="24"/>
        <w:szCs w:val="24"/>
      </w:rPr>
    </w:lvl>
    <w:lvl w:ilvl="3">
      <w:start w:val="1"/>
      <w:numFmt w:val="lowerLetter"/>
      <w:lvlText w:val="%4)"/>
      <w:lvlJc w:val="left"/>
      <w:pPr>
        <w:tabs>
          <w:tab w:val="num" w:pos="2520"/>
        </w:tabs>
        <w:ind w:left="3240" w:hanging="1080"/>
      </w:pPr>
      <w:rPr>
        <w:rFonts w:ascii="Calibri" w:hAnsi="Calibri" w:cs="Times New Roman" w:hint="default"/>
        <w:b w:val="0"/>
        <w:i w:val="0"/>
        <w:sz w:val="24"/>
        <w:szCs w:val="24"/>
      </w:rPr>
    </w:lvl>
    <w:lvl w:ilvl="4">
      <w:start w:val="1"/>
      <w:numFmt w:val="decimal"/>
      <w:lvlText w:val="%5)"/>
      <w:lvlJc w:val="left"/>
      <w:pPr>
        <w:tabs>
          <w:tab w:val="num" w:pos="3240"/>
        </w:tabs>
        <w:ind w:left="3600" w:hanging="720"/>
      </w:pPr>
      <w:rPr>
        <w:b w:val="0"/>
        <w:i w:val="0"/>
        <w:sz w:val="24"/>
        <w:szCs w:val="24"/>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7FA70775"/>
    <w:multiLevelType w:val="hybridMultilevel"/>
    <w:tmpl w:val="82D252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666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30998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064647">
    <w:abstractNumId w:val="12"/>
  </w:num>
  <w:num w:numId="4" w16cid:durableId="1788308185">
    <w:abstractNumId w:val="10"/>
  </w:num>
  <w:num w:numId="5" w16cid:durableId="816534537">
    <w:abstractNumId w:val="5"/>
  </w:num>
  <w:num w:numId="6" w16cid:durableId="1622375323">
    <w:abstractNumId w:val="3"/>
  </w:num>
  <w:num w:numId="7" w16cid:durableId="993919988">
    <w:abstractNumId w:val="15"/>
  </w:num>
  <w:num w:numId="8" w16cid:durableId="881553459">
    <w:abstractNumId w:val="11"/>
  </w:num>
  <w:num w:numId="9" w16cid:durableId="2002074135">
    <w:abstractNumId w:val="2"/>
  </w:num>
  <w:num w:numId="10" w16cid:durableId="1036541195">
    <w:abstractNumId w:val="1"/>
  </w:num>
  <w:num w:numId="11" w16cid:durableId="1483423728">
    <w:abstractNumId w:val="0"/>
  </w:num>
  <w:num w:numId="12" w16cid:durableId="1991013899">
    <w:abstractNumId w:val="13"/>
  </w:num>
  <w:num w:numId="13" w16cid:durableId="947354890">
    <w:abstractNumId w:val="4"/>
  </w:num>
  <w:num w:numId="14" w16cid:durableId="1312906399">
    <w:abstractNumId w:val="6"/>
  </w:num>
  <w:num w:numId="15" w16cid:durableId="717631086">
    <w:abstractNumId w:val="9"/>
  </w:num>
  <w:num w:numId="16" w16cid:durableId="1119028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61"/>
    <w:rsid w:val="00054D38"/>
    <w:rsid w:val="000944D4"/>
    <w:rsid w:val="000B0FF3"/>
    <w:rsid w:val="000C6F01"/>
    <w:rsid w:val="000D407E"/>
    <w:rsid w:val="000D4FB3"/>
    <w:rsid w:val="00107E18"/>
    <w:rsid w:val="001C1C7B"/>
    <w:rsid w:val="001D33C4"/>
    <w:rsid w:val="001E4C66"/>
    <w:rsid w:val="001E5B43"/>
    <w:rsid w:val="00214780"/>
    <w:rsid w:val="0023465E"/>
    <w:rsid w:val="00261AB3"/>
    <w:rsid w:val="0027414D"/>
    <w:rsid w:val="002902C3"/>
    <w:rsid w:val="002973FF"/>
    <w:rsid w:val="002B4066"/>
    <w:rsid w:val="002F5677"/>
    <w:rsid w:val="003079A6"/>
    <w:rsid w:val="00310EF8"/>
    <w:rsid w:val="003123BF"/>
    <w:rsid w:val="00335C61"/>
    <w:rsid w:val="00366FAC"/>
    <w:rsid w:val="00371CC3"/>
    <w:rsid w:val="00381661"/>
    <w:rsid w:val="00382663"/>
    <w:rsid w:val="003A05C5"/>
    <w:rsid w:val="003A6744"/>
    <w:rsid w:val="003D0B81"/>
    <w:rsid w:val="003D0EE5"/>
    <w:rsid w:val="00423D23"/>
    <w:rsid w:val="004509E8"/>
    <w:rsid w:val="004D21C9"/>
    <w:rsid w:val="004D6A75"/>
    <w:rsid w:val="004E13EB"/>
    <w:rsid w:val="005061B5"/>
    <w:rsid w:val="00530FFB"/>
    <w:rsid w:val="0054277A"/>
    <w:rsid w:val="00562417"/>
    <w:rsid w:val="00571BD9"/>
    <w:rsid w:val="00586CD5"/>
    <w:rsid w:val="00587198"/>
    <w:rsid w:val="0059753E"/>
    <w:rsid w:val="005D63DF"/>
    <w:rsid w:val="005E2319"/>
    <w:rsid w:val="005F215A"/>
    <w:rsid w:val="006436C5"/>
    <w:rsid w:val="00680A78"/>
    <w:rsid w:val="0069037F"/>
    <w:rsid w:val="006B4160"/>
    <w:rsid w:val="006C5712"/>
    <w:rsid w:val="00753F5F"/>
    <w:rsid w:val="007D5AE5"/>
    <w:rsid w:val="007E191F"/>
    <w:rsid w:val="0082395F"/>
    <w:rsid w:val="008E7437"/>
    <w:rsid w:val="008E7E55"/>
    <w:rsid w:val="00925D02"/>
    <w:rsid w:val="0097340E"/>
    <w:rsid w:val="00984776"/>
    <w:rsid w:val="00A311C1"/>
    <w:rsid w:val="00A3782C"/>
    <w:rsid w:val="00A6794A"/>
    <w:rsid w:val="00A80B17"/>
    <w:rsid w:val="00A81723"/>
    <w:rsid w:val="00AC6428"/>
    <w:rsid w:val="00B4620E"/>
    <w:rsid w:val="00B4701B"/>
    <w:rsid w:val="00BA3DF7"/>
    <w:rsid w:val="00BA7CF7"/>
    <w:rsid w:val="00BE6BC4"/>
    <w:rsid w:val="00C02880"/>
    <w:rsid w:val="00C15B5D"/>
    <w:rsid w:val="00C174F4"/>
    <w:rsid w:val="00C2168A"/>
    <w:rsid w:val="00C24C1D"/>
    <w:rsid w:val="00C5154A"/>
    <w:rsid w:val="00CB3E9B"/>
    <w:rsid w:val="00CD28C7"/>
    <w:rsid w:val="00D4167C"/>
    <w:rsid w:val="00D42103"/>
    <w:rsid w:val="00D468C0"/>
    <w:rsid w:val="00D539DE"/>
    <w:rsid w:val="00D951CF"/>
    <w:rsid w:val="00DB02FD"/>
    <w:rsid w:val="00DD246A"/>
    <w:rsid w:val="00E02E35"/>
    <w:rsid w:val="00E218E2"/>
    <w:rsid w:val="00E37E89"/>
    <w:rsid w:val="00E952BB"/>
    <w:rsid w:val="00F9617A"/>
    <w:rsid w:val="00FC269B"/>
    <w:rsid w:val="00FD1BD1"/>
    <w:rsid w:val="00FE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FC914DC"/>
  <w15:chartTrackingRefBased/>
  <w15:docId w15:val="{158090A8-4379-4D20-B172-B261F477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1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1BD9"/>
    <w:pPr>
      <w:outlineLvl w:val="1"/>
    </w:pPr>
    <w:rPr>
      <w:b/>
      <w:sz w:val="24"/>
      <w:szCs w:val="24"/>
    </w:rPr>
  </w:style>
  <w:style w:type="paragraph" w:styleId="Heading3">
    <w:name w:val="heading 3"/>
    <w:basedOn w:val="Normal"/>
    <w:next w:val="Normal"/>
    <w:link w:val="Heading3Char"/>
    <w:uiPriority w:val="9"/>
    <w:unhideWhenUsed/>
    <w:qFormat/>
    <w:rsid w:val="002F5677"/>
    <w:pPr>
      <w:keepNext/>
      <w:keepLines/>
      <w:numPr>
        <w:ilvl w:val="2"/>
        <w:numId w:val="8"/>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436C5"/>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436C5"/>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436C5"/>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436C5"/>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436C5"/>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36C5"/>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661"/>
    <w:pPr>
      <w:tabs>
        <w:tab w:val="center" w:pos="4680"/>
        <w:tab w:val="right" w:pos="9360"/>
      </w:tabs>
    </w:pPr>
  </w:style>
  <w:style w:type="character" w:customStyle="1" w:styleId="HeaderChar">
    <w:name w:val="Header Char"/>
    <w:basedOn w:val="DefaultParagraphFont"/>
    <w:link w:val="Header"/>
    <w:uiPriority w:val="99"/>
    <w:rsid w:val="00381661"/>
  </w:style>
  <w:style w:type="paragraph" w:styleId="Footer">
    <w:name w:val="footer"/>
    <w:basedOn w:val="Normal"/>
    <w:link w:val="FooterChar"/>
    <w:unhideWhenUsed/>
    <w:rsid w:val="00381661"/>
    <w:pPr>
      <w:tabs>
        <w:tab w:val="center" w:pos="4680"/>
        <w:tab w:val="right" w:pos="9360"/>
      </w:tabs>
    </w:pPr>
  </w:style>
  <w:style w:type="character" w:customStyle="1" w:styleId="FooterChar">
    <w:name w:val="Footer Char"/>
    <w:basedOn w:val="DefaultParagraphFont"/>
    <w:link w:val="Footer"/>
    <w:uiPriority w:val="99"/>
    <w:rsid w:val="00381661"/>
  </w:style>
  <w:style w:type="character" w:styleId="PageNumber">
    <w:name w:val="page number"/>
    <w:basedOn w:val="DefaultParagraphFont"/>
    <w:rsid w:val="00381661"/>
  </w:style>
  <w:style w:type="table" w:styleId="TableGrid">
    <w:name w:val="Table Grid"/>
    <w:basedOn w:val="TableNormal"/>
    <w:uiPriority w:val="39"/>
    <w:rsid w:val="003D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1BD9"/>
    <w:rPr>
      <w:b/>
      <w:sz w:val="24"/>
      <w:szCs w:val="24"/>
    </w:rPr>
  </w:style>
  <w:style w:type="character" w:customStyle="1" w:styleId="Heading3Char">
    <w:name w:val="Heading 3 Char"/>
    <w:basedOn w:val="DefaultParagraphFont"/>
    <w:link w:val="Heading3"/>
    <w:uiPriority w:val="9"/>
    <w:rsid w:val="002F567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D21C9"/>
    <w:pPr>
      <w:ind w:left="720"/>
      <w:contextualSpacing/>
    </w:pPr>
    <w:rPr>
      <w:rFonts w:ascii="Times New Roman" w:eastAsia="Times New Roman" w:hAnsi="Times New Roman" w:cs="Times New Roman"/>
      <w:sz w:val="24"/>
      <w:szCs w:val="24"/>
    </w:rPr>
  </w:style>
  <w:style w:type="character" w:styleId="Strong">
    <w:name w:val="Strong"/>
    <w:basedOn w:val="DefaultParagraphFont"/>
    <w:qFormat/>
    <w:rsid w:val="004D21C9"/>
    <w:rPr>
      <w:b/>
      <w:bCs/>
    </w:rPr>
  </w:style>
  <w:style w:type="character" w:customStyle="1" w:styleId="Heading4Char">
    <w:name w:val="Heading 4 Char"/>
    <w:basedOn w:val="DefaultParagraphFont"/>
    <w:link w:val="Heading4"/>
    <w:uiPriority w:val="9"/>
    <w:rsid w:val="006436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436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436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436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436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36C5"/>
    <w:rPr>
      <w:rFonts w:asciiTheme="majorHAnsi" w:eastAsiaTheme="majorEastAsia" w:hAnsiTheme="majorHAnsi" w:cstheme="majorBidi"/>
      <w:i/>
      <w:iCs/>
      <w:color w:val="272727" w:themeColor="text1" w:themeTint="D8"/>
      <w:sz w:val="21"/>
      <w:szCs w:val="21"/>
    </w:rPr>
  </w:style>
  <w:style w:type="paragraph" w:customStyle="1" w:styleId="Disclaimer">
    <w:name w:val="Disclaimer"/>
    <w:basedOn w:val="Normal"/>
    <w:rsid w:val="003123BF"/>
    <w:pPr>
      <w:pBdr>
        <w:top w:val="single" w:sz="4" w:space="1" w:color="auto"/>
        <w:bottom w:val="single" w:sz="4" w:space="1" w:color="auto"/>
      </w:pBdr>
      <w:spacing w:before="40" w:after="40"/>
      <w:jc w:val="center"/>
    </w:pPr>
    <w:rPr>
      <w:rFonts w:ascii="Arial" w:eastAsia="Times New Roman" w:hAnsi="Arial" w:cs="Times New Roman"/>
      <w:sz w:val="16"/>
      <w:szCs w:val="20"/>
    </w:rPr>
  </w:style>
  <w:style w:type="table" w:styleId="GridTable4-Accent5">
    <w:name w:val="Grid Table 4 Accent 5"/>
    <w:basedOn w:val="TableNormal"/>
    <w:uiPriority w:val="49"/>
    <w:rsid w:val="004509E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AC6428"/>
    <w:rPr>
      <w:color w:val="0563C1" w:themeColor="hyperlink"/>
      <w:u w:val="single"/>
    </w:rPr>
  </w:style>
  <w:style w:type="character" w:styleId="FollowedHyperlink">
    <w:name w:val="FollowedHyperlink"/>
    <w:basedOn w:val="DefaultParagraphFont"/>
    <w:uiPriority w:val="99"/>
    <w:semiHidden/>
    <w:unhideWhenUsed/>
    <w:rsid w:val="00571BD9"/>
    <w:rPr>
      <w:color w:val="954F72" w:themeColor="followedHyperlink"/>
      <w:u w:val="single"/>
    </w:rPr>
  </w:style>
  <w:style w:type="character" w:styleId="UnresolvedMention">
    <w:name w:val="Unresolved Mention"/>
    <w:basedOn w:val="DefaultParagraphFont"/>
    <w:uiPriority w:val="99"/>
    <w:semiHidden/>
    <w:unhideWhenUsed/>
    <w:rsid w:val="00680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o.morainepark.edu/policies-and-procedures/file/e89eb701-ce1b-4f26-88b9-a2d071c0992a/Public%20Record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605F7AB7D0164799CAAF4AC7B320F7" ma:contentTypeVersion="5" ma:contentTypeDescription="Create a new document." ma:contentTypeScope="" ma:versionID="372dddaae64e2c836d9a64767bad2364">
  <xsd:schema xmlns:xsd="http://www.w3.org/2001/XMLSchema" xmlns:xs="http://www.w3.org/2001/XMLSchema" xmlns:p="http://schemas.microsoft.com/office/2006/metadata/properties" xmlns:ns2="adfd1647-0264-4857-8215-a04627ecbfc6" targetNamespace="http://schemas.microsoft.com/office/2006/metadata/properties" ma:root="true" ma:fieldsID="1a69e616b1e9cf12566170f88aa62553" ns2:_="">
    <xsd:import namespace="adfd1647-0264-4857-8215-a04627ecbf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ference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1647-0264-4857-8215-a04627ecb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ferenceID" ma:index="11" nillable="true" ma:displayName="Reference ID" ma:format="Dropdown" ma:internalName="ReferenceID">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ID xmlns="adfd1647-0264-4857-8215-a04627ecbfc6">PR 102.01</ReferenceID>
  </documentManagement>
</p:properties>
</file>

<file path=customXml/itemProps1.xml><?xml version="1.0" encoding="utf-8"?>
<ds:datastoreItem xmlns:ds="http://schemas.openxmlformats.org/officeDocument/2006/customXml" ds:itemID="{E4B14479-61E0-4AB6-B166-F8A7FDE0DF26}">
  <ds:schemaRefs>
    <ds:schemaRef ds:uri="http://schemas.microsoft.com/sharepoint/v3/contenttype/forms"/>
  </ds:schemaRefs>
</ds:datastoreItem>
</file>

<file path=customXml/itemProps2.xml><?xml version="1.0" encoding="utf-8"?>
<ds:datastoreItem xmlns:ds="http://schemas.openxmlformats.org/officeDocument/2006/customXml" ds:itemID="{1CFFC424-AB2E-4CF6-B7DC-F0AE0640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d1647-0264-4857-8215-a04627ecb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E0217-A033-4B66-AA7F-200AA298EC1D}">
  <ds:schemaRef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adfd1647-0264-4857-8215-a04627ecbfc6"/>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MPTC Administrative Procedure</vt:lpstr>
    </vt:vector>
  </TitlesOfParts>
  <Company>Moraine Park Technical College</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Records</dc:title>
  <dc:subject/>
  <dc:creator>Finance/Tina Brochtrup</dc:creator>
  <cp:keywords/>
  <dc:description/>
  <cp:lastModifiedBy>Tina Brochtrup</cp:lastModifiedBy>
  <cp:revision>3</cp:revision>
  <dcterms:created xsi:type="dcterms:W3CDTF">2026-04-30T19:40:00Z</dcterms:created>
  <dcterms:modified xsi:type="dcterms:W3CDTF">2026-04-30T19:45:00Z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d7b241e1-15fe-4300-b170-91b2b8f01dbc</vt:lpwstr>
  </property>
  <property fmtid="{D5CDD505-2E9C-101B-9397-08002B2CF9AE}" pid="3" name="ContentTypeId">
    <vt:lpwstr>0x01010033605F7AB7D0164799CAAF4AC7B320F7</vt:lpwstr>
  </property>
  <property fmtid="{D5CDD505-2E9C-101B-9397-08002B2CF9AE}" pid="4" name="_NewReviewCycle">
    <vt:lpwstr/>
  </property>
  <property fmtid="{D5CDD505-2E9C-101B-9397-08002B2CF9AE}" pid="5" name="docLang">
    <vt:lpwstr>en</vt:lpwstr>
  </property>
</Properties>
</file>